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2992" w14:textId="4BB51B62" w:rsidR="00C5745D" w:rsidRPr="009B3378" w:rsidRDefault="00866CC9" w:rsidP="00BB19DE">
      <w:pPr>
        <w:spacing w:after="0"/>
        <w:rPr>
          <w:b/>
          <w:sz w:val="22"/>
        </w:rPr>
      </w:pPr>
      <w:r w:rsidRPr="009B3378">
        <w:rPr>
          <w:b/>
          <w:sz w:val="22"/>
        </w:rPr>
        <w:t xml:space="preserve">Health Equity Impact </w:t>
      </w:r>
      <w:r w:rsidR="00F833B0" w:rsidRPr="009B3378">
        <w:rPr>
          <w:b/>
          <w:sz w:val="22"/>
        </w:rPr>
        <w:t xml:space="preserve">Assessment for </w:t>
      </w:r>
      <w:r w:rsidR="0099142C" w:rsidRPr="009B3378">
        <w:rPr>
          <w:b/>
          <w:sz w:val="22"/>
        </w:rPr>
        <w:t xml:space="preserve">New and Existing </w:t>
      </w:r>
      <w:r w:rsidR="00C511AA" w:rsidRPr="009B3378">
        <w:rPr>
          <w:b/>
          <w:sz w:val="22"/>
        </w:rPr>
        <w:t>Polic</w:t>
      </w:r>
      <w:r w:rsidR="00F833B0" w:rsidRPr="009B3378">
        <w:rPr>
          <w:b/>
          <w:sz w:val="22"/>
        </w:rPr>
        <w:t>ies</w:t>
      </w:r>
      <w:r w:rsidR="00DA3F8A">
        <w:rPr>
          <w:b/>
          <w:sz w:val="22"/>
        </w:rPr>
        <w:t xml:space="preserve"> </w:t>
      </w:r>
      <w:r w:rsidR="00C511AA" w:rsidRPr="009B3378">
        <w:rPr>
          <w:b/>
          <w:sz w:val="22"/>
        </w:rPr>
        <w:t xml:space="preserve"> </w:t>
      </w:r>
    </w:p>
    <w:p w14:paraId="7B15B506" w14:textId="77777777" w:rsidR="00C77F55" w:rsidRPr="009B3378" w:rsidRDefault="00C77F55" w:rsidP="00BB19DE">
      <w:pPr>
        <w:spacing w:after="0"/>
        <w:rPr>
          <w:b/>
          <w:sz w:val="22"/>
        </w:rPr>
      </w:pPr>
    </w:p>
    <w:p w14:paraId="0ACEA4EA" w14:textId="349950B1" w:rsidR="00C77F55" w:rsidRPr="009B3378" w:rsidRDefault="00C77F55" w:rsidP="00BB19DE">
      <w:pPr>
        <w:spacing w:after="0"/>
        <w:rPr>
          <w:b/>
          <w:sz w:val="22"/>
        </w:rPr>
      </w:pPr>
      <w:r w:rsidRPr="009B3378">
        <w:rPr>
          <w:b/>
          <w:sz w:val="22"/>
        </w:rPr>
        <w:t>Background</w:t>
      </w:r>
    </w:p>
    <w:p w14:paraId="7BAAD4C4" w14:textId="745E3899" w:rsidR="00A01751" w:rsidRDefault="004022B5" w:rsidP="00547115">
      <w:pPr>
        <w:rPr>
          <w:sz w:val="22"/>
        </w:rPr>
      </w:pPr>
      <w:r w:rsidRPr="009B3378">
        <w:rPr>
          <w:sz w:val="22"/>
        </w:rPr>
        <w:t>The Lawrence-Douglas County Health Department</w:t>
      </w:r>
      <w:r w:rsidR="00547115" w:rsidRPr="009B3378">
        <w:rPr>
          <w:sz w:val="22"/>
        </w:rPr>
        <w:t xml:space="preserve"> (LDCHD) is committed to the pursuit of health equity for all residents in Douglas County.  LDCHD’s shared definition of health equity is “that everyone, regardless of social advantage or disadvantage, has a fair and just opportunity to be as healthy as possible by addressing social inequities in opportunities and resources needed to be healthy.”</w:t>
      </w:r>
      <w:r w:rsidR="00F762D1" w:rsidRPr="009B3378">
        <w:rPr>
          <w:sz w:val="22"/>
        </w:rPr>
        <w:t xml:space="preserve">  Part of the pursuit of health equity is </w:t>
      </w:r>
      <w:r w:rsidR="00F762D1" w:rsidRPr="00EF6174">
        <w:rPr>
          <w:sz w:val="22"/>
        </w:rPr>
        <w:t>ensuring that policies, programs</w:t>
      </w:r>
      <w:r w:rsidR="00236658" w:rsidRPr="00EF6174">
        <w:rPr>
          <w:sz w:val="22"/>
        </w:rPr>
        <w:t xml:space="preserve">, </w:t>
      </w:r>
      <w:r w:rsidR="00EF6174" w:rsidRPr="00EF6174">
        <w:rPr>
          <w:sz w:val="22"/>
        </w:rPr>
        <w:t xml:space="preserve">ordinances, resource allocations, </w:t>
      </w:r>
      <w:r w:rsidR="00236658" w:rsidRPr="00EF6174">
        <w:rPr>
          <w:sz w:val="22"/>
        </w:rPr>
        <w:t xml:space="preserve">and </w:t>
      </w:r>
      <w:r w:rsidR="00EF6174" w:rsidRPr="00EF6174">
        <w:rPr>
          <w:sz w:val="22"/>
        </w:rPr>
        <w:t>regulations</w:t>
      </w:r>
      <w:r w:rsidR="00866CC9" w:rsidRPr="00EF6174">
        <w:rPr>
          <w:sz w:val="22"/>
        </w:rPr>
        <w:t xml:space="preserve"> promote </w:t>
      </w:r>
      <w:r w:rsidR="00F833B0" w:rsidRPr="00EF6174">
        <w:rPr>
          <w:sz w:val="22"/>
        </w:rPr>
        <w:t>and are not detrimental to the pursuit of health equity.</w:t>
      </w:r>
      <w:r w:rsidR="004E21E5" w:rsidRPr="009B3378">
        <w:rPr>
          <w:sz w:val="22"/>
        </w:rPr>
        <w:t xml:space="preserve">  </w:t>
      </w:r>
    </w:p>
    <w:p w14:paraId="42236CAA" w14:textId="47102452" w:rsidR="004022B5" w:rsidRPr="009B3378" w:rsidRDefault="0099142C" w:rsidP="00547115">
      <w:pPr>
        <w:rPr>
          <w:sz w:val="22"/>
        </w:rPr>
      </w:pPr>
      <w:r w:rsidRPr="009B3378">
        <w:rPr>
          <w:sz w:val="22"/>
        </w:rPr>
        <w:t xml:space="preserve">One tool to assist with this pursuit is the Health Equity Impact Assessment (HEIA).  </w:t>
      </w:r>
      <w:r w:rsidR="004E21E5" w:rsidRPr="004163BE">
        <w:rPr>
          <w:sz w:val="22"/>
        </w:rPr>
        <w:t>Th</w:t>
      </w:r>
      <w:r w:rsidR="004E3B72" w:rsidRPr="004163BE">
        <w:rPr>
          <w:sz w:val="22"/>
        </w:rPr>
        <w:t>e</w:t>
      </w:r>
      <w:r w:rsidR="00A27A8E" w:rsidRPr="004163BE">
        <w:rPr>
          <w:sz w:val="22"/>
        </w:rPr>
        <w:t xml:space="preserve"> HEIA</w:t>
      </w:r>
      <w:r w:rsidR="004E21E5" w:rsidRPr="004163BE">
        <w:rPr>
          <w:sz w:val="22"/>
        </w:rPr>
        <w:t xml:space="preserve"> is </w:t>
      </w:r>
      <w:r w:rsidR="00A27A8E" w:rsidRPr="004163BE">
        <w:rPr>
          <w:sz w:val="22"/>
        </w:rPr>
        <w:t>based on the</w:t>
      </w:r>
      <w:r w:rsidR="004E21E5" w:rsidRPr="004163BE">
        <w:rPr>
          <w:sz w:val="22"/>
        </w:rPr>
        <w:t xml:space="preserve"> Health Impact Assessment</w:t>
      </w:r>
      <w:r w:rsidR="00A27A8E" w:rsidRPr="004163BE">
        <w:rPr>
          <w:sz w:val="22"/>
        </w:rPr>
        <w:t xml:space="preserve"> process</w:t>
      </w:r>
      <w:r w:rsidR="00A27A8E" w:rsidRPr="009B3378">
        <w:rPr>
          <w:sz w:val="22"/>
        </w:rPr>
        <w:t xml:space="preserve"> and</w:t>
      </w:r>
      <w:r w:rsidR="004E21E5" w:rsidRPr="009B3378">
        <w:rPr>
          <w:sz w:val="22"/>
        </w:rPr>
        <w:t xml:space="preserve"> can be used to identify and address potential unintended health impacts (positive or negative) of a policy</w:t>
      </w:r>
      <w:r w:rsidR="00236658" w:rsidRPr="009B3378">
        <w:rPr>
          <w:sz w:val="22"/>
        </w:rPr>
        <w:t xml:space="preserve"> </w:t>
      </w:r>
      <w:r w:rsidR="004E21E5" w:rsidRPr="009B3378">
        <w:rPr>
          <w:sz w:val="22"/>
        </w:rPr>
        <w:t xml:space="preserve">on specific groups.  It can be used prior to implementing a new policy or may be used to </w:t>
      </w:r>
      <w:r w:rsidR="004E3B72" w:rsidRPr="009B3378">
        <w:rPr>
          <w:sz w:val="22"/>
        </w:rPr>
        <w:t>evaluate</w:t>
      </w:r>
      <w:r w:rsidR="004E21E5" w:rsidRPr="009B3378">
        <w:rPr>
          <w:sz w:val="22"/>
        </w:rPr>
        <w:t xml:space="preserve"> existing policies that may not initially have been developed through an equity lens.</w:t>
      </w:r>
      <w:r w:rsidR="00E02C10" w:rsidRPr="009B3378">
        <w:rPr>
          <w:sz w:val="22"/>
        </w:rPr>
        <w:t xml:space="preserve"> When applied retrospectively, the </w:t>
      </w:r>
      <w:r w:rsidR="000A34E5" w:rsidRPr="009B3378">
        <w:rPr>
          <w:sz w:val="22"/>
        </w:rPr>
        <w:t>HEIA</w:t>
      </w:r>
      <w:r w:rsidR="00E02C10" w:rsidRPr="009B3378">
        <w:rPr>
          <w:sz w:val="22"/>
        </w:rPr>
        <w:t xml:space="preserve"> seeks to strengthen the focus on equity by identifying the unintended impacts of an existing policy or practice to inform future action. By focusing specifically on</w:t>
      </w:r>
      <w:r w:rsidR="00213643">
        <w:rPr>
          <w:sz w:val="22"/>
        </w:rPr>
        <w:t xml:space="preserve"> </w:t>
      </w:r>
      <w:r w:rsidR="00E02C10" w:rsidRPr="009B3378">
        <w:rPr>
          <w:sz w:val="22"/>
        </w:rPr>
        <w:t>equity issues in a way that may not have previous</w:t>
      </w:r>
      <w:r w:rsidR="000A1A85" w:rsidRPr="009B3378">
        <w:rPr>
          <w:sz w:val="22"/>
        </w:rPr>
        <w:t>ly been done, the lessons learned</w:t>
      </w:r>
      <w:r w:rsidR="00E02C10" w:rsidRPr="009B3378">
        <w:rPr>
          <w:sz w:val="22"/>
        </w:rPr>
        <w:t xml:space="preserve"> can be used to change existing practice, provide insights on the awareness of equity considerations, strengthen considerations of equity within future planning processes or inform implementation strategies.</w:t>
      </w:r>
    </w:p>
    <w:p w14:paraId="318CE72F" w14:textId="244F533F" w:rsidR="00F762D1" w:rsidRPr="009B3378" w:rsidRDefault="00866CC9" w:rsidP="00BB19DE">
      <w:pPr>
        <w:spacing w:after="0"/>
        <w:rPr>
          <w:b/>
          <w:sz w:val="22"/>
        </w:rPr>
      </w:pPr>
      <w:r w:rsidRPr="009B3378">
        <w:rPr>
          <w:b/>
          <w:sz w:val="22"/>
        </w:rPr>
        <w:t>Goal:</w:t>
      </w:r>
    </w:p>
    <w:p w14:paraId="6918F358" w14:textId="69984F11" w:rsidR="00213643" w:rsidRDefault="00213643" w:rsidP="0099142C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Guide decision-making using a</w:t>
      </w:r>
      <w:r w:rsidR="00FE480C">
        <w:rPr>
          <w:sz w:val="22"/>
        </w:rPr>
        <w:t xml:space="preserve">n equity </w:t>
      </w:r>
      <w:r>
        <w:rPr>
          <w:sz w:val="22"/>
        </w:rPr>
        <w:t xml:space="preserve">framework. </w:t>
      </w:r>
    </w:p>
    <w:p w14:paraId="039F422C" w14:textId="3EF88156" w:rsidR="00866CC9" w:rsidRPr="009B3378" w:rsidRDefault="00866CC9" w:rsidP="0099142C">
      <w:pPr>
        <w:pStyle w:val="ListParagraph"/>
        <w:numPr>
          <w:ilvl w:val="0"/>
          <w:numId w:val="9"/>
        </w:numPr>
        <w:rPr>
          <w:sz w:val="22"/>
        </w:rPr>
      </w:pPr>
      <w:r w:rsidRPr="009B3378">
        <w:rPr>
          <w:sz w:val="22"/>
        </w:rPr>
        <w:t>Reduce the potential for unintended consequences that may perpetuate</w:t>
      </w:r>
      <w:r w:rsidR="008A42D4" w:rsidRPr="009B3378">
        <w:rPr>
          <w:sz w:val="22"/>
        </w:rPr>
        <w:t xml:space="preserve"> disparities</w:t>
      </w:r>
      <w:r w:rsidRPr="009B3378">
        <w:rPr>
          <w:sz w:val="22"/>
        </w:rPr>
        <w:t>, either directly or indirectly, and advance health equity</w:t>
      </w:r>
      <w:r w:rsidR="00F6145D">
        <w:rPr>
          <w:sz w:val="22"/>
        </w:rPr>
        <w:t>.</w:t>
      </w:r>
      <w:r w:rsidR="0099142C" w:rsidRPr="009B3378">
        <w:rPr>
          <w:sz w:val="22"/>
        </w:rPr>
        <w:t xml:space="preserve">  </w:t>
      </w:r>
    </w:p>
    <w:p w14:paraId="395FDB5A" w14:textId="061D2820" w:rsidR="0099142C" w:rsidRPr="009B3378" w:rsidRDefault="0099142C" w:rsidP="0099142C">
      <w:pPr>
        <w:pStyle w:val="ListParagraph"/>
        <w:numPr>
          <w:ilvl w:val="0"/>
          <w:numId w:val="9"/>
        </w:numPr>
        <w:rPr>
          <w:sz w:val="22"/>
        </w:rPr>
      </w:pPr>
      <w:r w:rsidRPr="009B3378">
        <w:rPr>
          <w:sz w:val="22"/>
        </w:rPr>
        <w:t>Prospectively build health equity into the planning of new policies,</w:t>
      </w:r>
      <w:r w:rsidR="00F6145D">
        <w:rPr>
          <w:sz w:val="22"/>
        </w:rPr>
        <w:t xml:space="preserve"> </w:t>
      </w:r>
      <w:r w:rsidR="00EF6174">
        <w:rPr>
          <w:sz w:val="22"/>
        </w:rPr>
        <w:t xml:space="preserve">programs, </w:t>
      </w:r>
      <w:r w:rsidR="00F6145D">
        <w:rPr>
          <w:sz w:val="22"/>
        </w:rPr>
        <w:t>ordinances,</w:t>
      </w:r>
      <w:r w:rsidR="00EF6174">
        <w:rPr>
          <w:sz w:val="22"/>
        </w:rPr>
        <w:t xml:space="preserve"> resource allocations,</w:t>
      </w:r>
      <w:r w:rsidR="00F6145D">
        <w:rPr>
          <w:sz w:val="22"/>
        </w:rPr>
        <w:t xml:space="preserve"> regulations,</w:t>
      </w:r>
      <w:r w:rsidRPr="009B3378">
        <w:rPr>
          <w:sz w:val="22"/>
        </w:rPr>
        <w:t xml:space="preserve"> or other initiatives.</w:t>
      </w:r>
    </w:p>
    <w:p w14:paraId="464080AC" w14:textId="7AE9DB69" w:rsidR="00866CC9" w:rsidRPr="009B3378" w:rsidRDefault="00866CC9" w:rsidP="00130D4B">
      <w:pPr>
        <w:spacing w:after="0"/>
        <w:rPr>
          <w:sz w:val="22"/>
        </w:rPr>
      </w:pPr>
      <w:r w:rsidRPr="009B3378">
        <w:rPr>
          <w:b/>
          <w:sz w:val="22"/>
        </w:rPr>
        <w:t>Procedure</w:t>
      </w:r>
      <w:r w:rsidRPr="009B3378">
        <w:rPr>
          <w:sz w:val="22"/>
        </w:rPr>
        <w:t>:</w:t>
      </w:r>
    </w:p>
    <w:p w14:paraId="0AD62156" w14:textId="57CEA58D" w:rsidR="00E02C10" w:rsidRPr="009B3378" w:rsidRDefault="00E02C10" w:rsidP="00433A71">
      <w:pPr>
        <w:spacing w:after="0"/>
        <w:rPr>
          <w:sz w:val="22"/>
        </w:rPr>
      </w:pPr>
      <w:r w:rsidRPr="009B3378">
        <w:rPr>
          <w:sz w:val="22"/>
        </w:rPr>
        <w:t>This tool should</w:t>
      </w:r>
      <w:r w:rsidR="00166FD2" w:rsidRPr="009B3378">
        <w:rPr>
          <w:sz w:val="22"/>
        </w:rPr>
        <w:t xml:space="preserve"> be used </w:t>
      </w:r>
      <w:r w:rsidR="00A01751">
        <w:rPr>
          <w:sz w:val="22"/>
        </w:rPr>
        <w:t>during the decision-making process about a new or revised policy</w:t>
      </w:r>
      <w:r w:rsidR="00DA3F8A">
        <w:rPr>
          <w:sz w:val="22"/>
        </w:rPr>
        <w:t xml:space="preserve"> </w:t>
      </w:r>
      <w:r w:rsidR="00C43A54" w:rsidRPr="009B3378">
        <w:rPr>
          <w:sz w:val="22"/>
        </w:rPr>
        <w:t xml:space="preserve">or </w:t>
      </w:r>
      <w:r w:rsidR="005F3BDE" w:rsidRPr="009B3378">
        <w:rPr>
          <w:sz w:val="22"/>
        </w:rPr>
        <w:t xml:space="preserve">may be used </w:t>
      </w:r>
      <w:r w:rsidRPr="009B3378">
        <w:rPr>
          <w:sz w:val="22"/>
        </w:rPr>
        <w:t xml:space="preserve">retrospectively </w:t>
      </w:r>
      <w:r w:rsidR="005F3BDE" w:rsidRPr="009B3378">
        <w:rPr>
          <w:sz w:val="22"/>
        </w:rPr>
        <w:t xml:space="preserve">to evaluate </w:t>
      </w:r>
      <w:r w:rsidR="00C77F55" w:rsidRPr="009B3378">
        <w:rPr>
          <w:sz w:val="22"/>
        </w:rPr>
        <w:t>existing</w:t>
      </w:r>
      <w:r w:rsidR="005F3BDE" w:rsidRPr="009B3378">
        <w:rPr>
          <w:sz w:val="22"/>
        </w:rPr>
        <w:t xml:space="preserve"> policies through an intentional health equity lens. </w:t>
      </w:r>
    </w:p>
    <w:p w14:paraId="78C73968" w14:textId="77777777" w:rsidR="00E02C10" w:rsidRPr="009B3378" w:rsidRDefault="00E02C10" w:rsidP="00433A71">
      <w:pPr>
        <w:spacing w:after="0"/>
        <w:rPr>
          <w:sz w:val="22"/>
        </w:rPr>
      </w:pPr>
    </w:p>
    <w:p w14:paraId="19E61046" w14:textId="3900CC28" w:rsidR="005F3BDE" w:rsidRDefault="000A1A85" w:rsidP="00433A71">
      <w:pPr>
        <w:spacing w:after="0"/>
        <w:rPr>
          <w:sz w:val="22"/>
        </w:rPr>
      </w:pPr>
      <w:r w:rsidRPr="009B3378">
        <w:rPr>
          <w:sz w:val="22"/>
        </w:rPr>
        <w:t>T</w:t>
      </w:r>
      <w:r w:rsidR="005F3BDE" w:rsidRPr="009B3378">
        <w:rPr>
          <w:sz w:val="22"/>
        </w:rPr>
        <w:t xml:space="preserve">he assessment may be </w:t>
      </w:r>
      <w:r w:rsidRPr="009B3378">
        <w:rPr>
          <w:sz w:val="22"/>
        </w:rPr>
        <w:t xml:space="preserve">applied to </w:t>
      </w:r>
      <w:r w:rsidR="00EF6174">
        <w:rPr>
          <w:sz w:val="22"/>
        </w:rPr>
        <w:t xml:space="preserve">the development or review of </w:t>
      </w:r>
      <w:r w:rsidRPr="009B3378">
        <w:rPr>
          <w:sz w:val="22"/>
        </w:rPr>
        <w:t xml:space="preserve">community </w:t>
      </w:r>
      <w:r w:rsidR="006C6575" w:rsidRPr="009B3378">
        <w:rPr>
          <w:sz w:val="22"/>
        </w:rPr>
        <w:t>policies,</w:t>
      </w:r>
      <w:r w:rsidR="006C6575">
        <w:rPr>
          <w:sz w:val="22"/>
        </w:rPr>
        <w:t xml:space="preserve"> programs, ordinances, resource allocations, regulations,</w:t>
      </w:r>
      <w:r w:rsidR="006C6575" w:rsidRPr="009B3378">
        <w:rPr>
          <w:sz w:val="22"/>
        </w:rPr>
        <w:t xml:space="preserve"> or other initiatives</w:t>
      </w:r>
      <w:r w:rsidRPr="009B3378">
        <w:rPr>
          <w:sz w:val="22"/>
        </w:rPr>
        <w:t xml:space="preserve">, such as those </w:t>
      </w:r>
      <w:r w:rsidR="006C6575">
        <w:rPr>
          <w:sz w:val="22"/>
        </w:rPr>
        <w:t>considered</w:t>
      </w:r>
      <w:r w:rsidRPr="009B3378">
        <w:rPr>
          <w:sz w:val="22"/>
        </w:rPr>
        <w:t xml:space="preserve"> by the Douglas County Commission, municipalities, </w:t>
      </w:r>
      <w:r w:rsidR="00F6145D">
        <w:rPr>
          <w:sz w:val="22"/>
        </w:rPr>
        <w:t xml:space="preserve">school boards, </w:t>
      </w:r>
      <w:r w:rsidRPr="009B3378">
        <w:rPr>
          <w:sz w:val="22"/>
        </w:rPr>
        <w:t>or other decision-making bodies</w:t>
      </w:r>
      <w:r w:rsidR="00FA2AE2">
        <w:rPr>
          <w:sz w:val="22"/>
        </w:rPr>
        <w:t xml:space="preserve"> and could accompany a position statement submitted to those organizations. </w:t>
      </w:r>
    </w:p>
    <w:p w14:paraId="6CAC69A7" w14:textId="7FF3865C" w:rsidR="00EF6174" w:rsidRPr="00EF6174" w:rsidRDefault="00EF6174" w:rsidP="00433A71">
      <w:pPr>
        <w:spacing w:after="0"/>
        <w:rPr>
          <w:caps/>
          <w:sz w:val="22"/>
        </w:rPr>
      </w:pPr>
    </w:p>
    <w:p w14:paraId="1B3D8416" w14:textId="77777777" w:rsidR="00433A71" w:rsidRPr="009B3378" w:rsidRDefault="00433A71" w:rsidP="00433A71">
      <w:pPr>
        <w:spacing w:after="0"/>
        <w:rPr>
          <w:sz w:val="22"/>
        </w:rPr>
      </w:pPr>
    </w:p>
    <w:p w14:paraId="778284B4" w14:textId="77777777" w:rsidR="00BB7298" w:rsidRDefault="00BB7298" w:rsidP="00BB7298">
      <w:pPr>
        <w:spacing w:after="0"/>
        <w:rPr>
          <w:sz w:val="22"/>
        </w:rPr>
        <w:sectPr w:rsidR="00BB7298" w:rsidSect="00547115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8F4676A" w14:textId="19EF8E90" w:rsidR="00F762D1" w:rsidRPr="009B3378" w:rsidRDefault="00DE01E1" w:rsidP="00547115">
      <w:pPr>
        <w:rPr>
          <w:sz w:val="22"/>
        </w:rPr>
      </w:pPr>
      <w:r w:rsidRPr="009B3378">
        <w:rPr>
          <w:b/>
          <w:sz w:val="22"/>
        </w:rPr>
        <w:lastRenderedPageBreak/>
        <w:t>Health Equity Impact Assessment</w:t>
      </w:r>
      <w:r w:rsidR="0099142C" w:rsidRPr="009B3378">
        <w:rPr>
          <w:b/>
          <w:sz w:val="22"/>
        </w:rPr>
        <w:t xml:space="preserve"> (HEIA)</w:t>
      </w:r>
      <w:r w:rsidR="00166FD2" w:rsidRPr="009B3378">
        <w:rPr>
          <w:sz w:val="22"/>
        </w:rPr>
        <w:t>:  The questions below are designed to ensure that policies</w:t>
      </w:r>
      <w:r w:rsidR="00213643">
        <w:rPr>
          <w:sz w:val="22"/>
        </w:rPr>
        <w:t xml:space="preserve"> </w:t>
      </w:r>
      <w:r w:rsidR="00166FD2" w:rsidRPr="009B3378">
        <w:rPr>
          <w:sz w:val="22"/>
        </w:rPr>
        <w:t>promote health equity.  The questions below may not be able to be answered for every policy but serve as a platform for further discussion prior to the adoption of any new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C5234" w:rsidRPr="009B3378" w14:paraId="7A065176" w14:textId="77777777" w:rsidTr="00C317EB">
        <w:trPr>
          <w:trHeight w:val="728"/>
        </w:trPr>
        <w:tc>
          <w:tcPr>
            <w:tcW w:w="2425" w:type="dxa"/>
          </w:tcPr>
          <w:p w14:paraId="08B81B1B" w14:textId="77777777" w:rsidR="008C5234" w:rsidRPr="009B3378" w:rsidRDefault="008C5234" w:rsidP="008C5234">
            <w:pPr>
              <w:rPr>
                <w:sz w:val="22"/>
              </w:rPr>
            </w:pPr>
            <w:r w:rsidRPr="009B3378">
              <w:rPr>
                <w:sz w:val="22"/>
              </w:rPr>
              <w:t>Date:</w:t>
            </w:r>
          </w:p>
        </w:tc>
        <w:tc>
          <w:tcPr>
            <w:tcW w:w="6925" w:type="dxa"/>
          </w:tcPr>
          <w:p w14:paraId="7B344C2F" w14:textId="4DE86506" w:rsidR="008C5234" w:rsidRPr="009B3378" w:rsidRDefault="00F84A36" w:rsidP="008C5234">
            <w:pPr>
              <w:rPr>
                <w:sz w:val="22"/>
              </w:rPr>
            </w:pPr>
            <w:r>
              <w:rPr>
                <w:sz w:val="22"/>
              </w:rPr>
              <w:t>Person/Group</w:t>
            </w:r>
            <w:r w:rsidR="009C3DD4" w:rsidRPr="009B3378">
              <w:rPr>
                <w:sz w:val="22"/>
              </w:rPr>
              <w:t xml:space="preserve"> Completing HEIA</w:t>
            </w:r>
            <w:r w:rsidR="008C5234" w:rsidRPr="009B3378">
              <w:rPr>
                <w:sz w:val="22"/>
              </w:rPr>
              <w:t>:</w:t>
            </w:r>
          </w:p>
          <w:p w14:paraId="148CD64F" w14:textId="746253C3" w:rsidR="009C3DD4" w:rsidRPr="009B3378" w:rsidRDefault="009C3DD4" w:rsidP="00120212">
            <w:pPr>
              <w:rPr>
                <w:sz w:val="22"/>
              </w:rPr>
            </w:pPr>
          </w:p>
        </w:tc>
      </w:tr>
      <w:tr w:rsidR="009C3DD4" w:rsidRPr="009B3378" w14:paraId="32697511" w14:textId="77777777" w:rsidTr="00205F26">
        <w:tc>
          <w:tcPr>
            <w:tcW w:w="9350" w:type="dxa"/>
            <w:gridSpan w:val="2"/>
          </w:tcPr>
          <w:p w14:paraId="6CDBFAEA" w14:textId="31F26C2B" w:rsidR="009C3DD4" w:rsidRPr="009B3378" w:rsidRDefault="0073788E" w:rsidP="008C5234">
            <w:pPr>
              <w:rPr>
                <w:sz w:val="22"/>
              </w:rPr>
            </w:pPr>
            <w:r>
              <w:rPr>
                <w:sz w:val="22"/>
              </w:rPr>
              <w:t>Policy</w:t>
            </w:r>
            <w:r w:rsidR="009C3DD4" w:rsidRPr="009B3378">
              <w:rPr>
                <w:sz w:val="22"/>
              </w:rPr>
              <w:t xml:space="preserve"> Name:</w:t>
            </w:r>
          </w:p>
          <w:p w14:paraId="757D8EB8" w14:textId="77777777" w:rsidR="00BB7298" w:rsidRDefault="00BB7298" w:rsidP="00F84A36">
            <w:pPr>
              <w:rPr>
                <w:i/>
                <w:sz w:val="22"/>
              </w:rPr>
            </w:pPr>
          </w:p>
          <w:p w14:paraId="7FD89217" w14:textId="6CD92FA3" w:rsidR="00F84A36" w:rsidRPr="00BB7298" w:rsidRDefault="00F84A36" w:rsidP="00F84A36">
            <w:pPr>
              <w:rPr>
                <w:i/>
                <w:sz w:val="22"/>
              </w:rPr>
            </w:pPr>
          </w:p>
        </w:tc>
      </w:tr>
      <w:tr w:rsidR="00213643" w:rsidRPr="009B3378" w14:paraId="5F443256" w14:textId="77777777" w:rsidTr="00205F26">
        <w:tc>
          <w:tcPr>
            <w:tcW w:w="9350" w:type="dxa"/>
            <w:gridSpan w:val="2"/>
          </w:tcPr>
          <w:p w14:paraId="71B9FE55" w14:textId="1CC7CCF0" w:rsidR="00213643" w:rsidRDefault="00213643" w:rsidP="008C5234">
            <w:pPr>
              <w:rPr>
                <w:sz w:val="22"/>
              </w:rPr>
            </w:pPr>
            <w:r>
              <w:rPr>
                <w:sz w:val="22"/>
              </w:rPr>
              <w:t>What is the question to be answered</w:t>
            </w:r>
            <w:r w:rsidR="00F84A36">
              <w:rPr>
                <w:sz w:val="22"/>
              </w:rPr>
              <w:t xml:space="preserve"> by this HEIA</w:t>
            </w:r>
            <w:r>
              <w:rPr>
                <w:sz w:val="22"/>
              </w:rPr>
              <w:t xml:space="preserve">? </w:t>
            </w:r>
          </w:p>
          <w:p w14:paraId="6325AD07" w14:textId="77777777" w:rsidR="00213643" w:rsidRDefault="00213643" w:rsidP="008C5234">
            <w:pPr>
              <w:rPr>
                <w:sz w:val="22"/>
              </w:rPr>
            </w:pPr>
          </w:p>
          <w:p w14:paraId="415E71E5" w14:textId="075F03E9" w:rsidR="00213643" w:rsidRDefault="00213643" w:rsidP="008C5234">
            <w:pPr>
              <w:rPr>
                <w:sz w:val="22"/>
              </w:rPr>
            </w:pPr>
          </w:p>
        </w:tc>
      </w:tr>
    </w:tbl>
    <w:p w14:paraId="7EA9D9DE" w14:textId="77777777" w:rsidR="001B105A" w:rsidRPr="009B3378" w:rsidRDefault="001B105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B0B" w:rsidRPr="009B3378" w14:paraId="629716E3" w14:textId="77777777" w:rsidTr="00205F26">
        <w:tc>
          <w:tcPr>
            <w:tcW w:w="9350" w:type="dxa"/>
          </w:tcPr>
          <w:p w14:paraId="43EFD3A4" w14:textId="7E9524E7" w:rsidR="00FC7B0B" w:rsidRPr="009B3378" w:rsidRDefault="00FC7B0B" w:rsidP="008C5234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>Section 1:  Screen</w:t>
            </w:r>
          </w:p>
        </w:tc>
      </w:tr>
      <w:tr w:rsidR="004E3B72" w:rsidRPr="009B3378" w14:paraId="203D692E" w14:textId="77777777" w:rsidTr="00205F26">
        <w:tc>
          <w:tcPr>
            <w:tcW w:w="9350" w:type="dxa"/>
          </w:tcPr>
          <w:p w14:paraId="7EE4B9FC" w14:textId="3650C0F3" w:rsidR="00BA0967" w:rsidRPr="009B3378" w:rsidRDefault="009B3378" w:rsidP="009534C8">
            <w:pPr>
              <w:rPr>
                <w:sz w:val="22"/>
              </w:rPr>
            </w:pPr>
            <w:r>
              <w:rPr>
                <w:sz w:val="22"/>
              </w:rPr>
              <w:t xml:space="preserve">1a. </w:t>
            </w:r>
            <w:r w:rsidR="004E3B72" w:rsidRPr="009B3378">
              <w:rPr>
                <w:sz w:val="22"/>
              </w:rPr>
              <w:t>Does the p</w:t>
            </w:r>
            <w:r w:rsidR="008C5234" w:rsidRPr="009B3378">
              <w:rPr>
                <w:sz w:val="22"/>
              </w:rPr>
              <w:t xml:space="preserve">olicy have the potential to impact </w:t>
            </w:r>
            <w:r w:rsidR="0087468C" w:rsidRPr="009B3378">
              <w:rPr>
                <w:sz w:val="22"/>
              </w:rPr>
              <w:t>the agreed-upon definition of equity</w:t>
            </w:r>
            <w:r w:rsidR="00BA0967">
              <w:rPr>
                <w:sz w:val="22"/>
              </w:rPr>
              <w:t xml:space="preserve"> (everyone deserves a fair and just opportunity to be healthy)?</w:t>
            </w:r>
          </w:p>
          <w:p w14:paraId="5133F3EE" w14:textId="77777777" w:rsidR="00092529" w:rsidRPr="009B3378" w:rsidRDefault="004F183E" w:rsidP="0012021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159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9F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159F" w:rsidRPr="009B3378">
              <w:rPr>
                <w:sz w:val="22"/>
              </w:rPr>
              <w:t xml:space="preserve"> Yes, continue with HEIA </w:t>
            </w:r>
          </w:p>
          <w:p w14:paraId="7C50D216" w14:textId="77777777" w:rsidR="00092529" w:rsidRPr="009B3378" w:rsidRDefault="004F183E" w:rsidP="0012021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013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9F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159F" w:rsidRPr="009B3378">
              <w:rPr>
                <w:sz w:val="22"/>
              </w:rPr>
              <w:t xml:space="preserve"> No, consider discontinuing HEI</w:t>
            </w:r>
            <w:r w:rsidR="00FC7B0B" w:rsidRPr="009B3378">
              <w:rPr>
                <w:sz w:val="22"/>
              </w:rPr>
              <w:t>A</w:t>
            </w:r>
            <w:r w:rsidR="00C77F55" w:rsidRPr="009B3378">
              <w:rPr>
                <w:sz w:val="22"/>
              </w:rPr>
              <w:t xml:space="preserve">  </w:t>
            </w:r>
          </w:p>
          <w:p w14:paraId="761EE59B" w14:textId="2BC2F235" w:rsidR="006660FA" w:rsidRDefault="004F183E" w:rsidP="006660FA">
            <w:pPr>
              <w:rPr>
                <w:i/>
                <w:sz w:val="22"/>
              </w:rPr>
            </w:pPr>
            <w:sdt>
              <w:sdtPr>
                <w:rPr>
                  <w:sz w:val="22"/>
                </w:rPr>
                <w:id w:val="-12942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5A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B105A" w:rsidRPr="009B3378">
              <w:rPr>
                <w:sz w:val="22"/>
              </w:rPr>
              <w:t xml:space="preserve"> Unsure</w:t>
            </w:r>
            <w:r w:rsidR="00BB7298">
              <w:rPr>
                <w:sz w:val="22"/>
              </w:rPr>
              <w:t xml:space="preserve"> (</w:t>
            </w:r>
            <w:r w:rsidR="00BB7298">
              <w:rPr>
                <w:i/>
                <w:sz w:val="22"/>
              </w:rPr>
              <w:t xml:space="preserve">If you are unsure, contact </w:t>
            </w:r>
            <w:r w:rsidR="00F84A36">
              <w:rPr>
                <w:i/>
                <w:sz w:val="22"/>
              </w:rPr>
              <w:t xml:space="preserve">the Community Health Team at </w:t>
            </w:r>
            <w:r w:rsidR="00FE480C">
              <w:rPr>
                <w:i/>
                <w:sz w:val="22"/>
              </w:rPr>
              <w:t>the Health Department</w:t>
            </w:r>
            <w:r w:rsidR="00F84A36">
              <w:rPr>
                <w:i/>
                <w:sz w:val="22"/>
              </w:rPr>
              <w:t xml:space="preserve"> or visit with someone at the organization that is considering the policy</w:t>
            </w:r>
            <w:r w:rsidR="006660FA">
              <w:rPr>
                <w:i/>
                <w:sz w:val="22"/>
              </w:rPr>
              <w:t xml:space="preserve">) </w:t>
            </w:r>
          </w:p>
          <w:p w14:paraId="2495C1ED" w14:textId="70D2A2CF" w:rsidR="00111605" w:rsidRPr="009B3378" w:rsidRDefault="00111605" w:rsidP="00120212">
            <w:pPr>
              <w:rPr>
                <w:sz w:val="22"/>
              </w:rPr>
            </w:pPr>
          </w:p>
        </w:tc>
      </w:tr>
    </w:tbl>
    <w:p w14:paraId="1DDA0D10" w14:textId="77777777" w:rsidR="00092529" w:rsidRPr="009B3378" w:rsidRDefault="0009252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B0B" w:rsidRPr="009B3378" w14:paraId="414D623B" w14:textId="77777777" w:rsidTr="00205F26">
        <w:tc>
          <w:tcPr>
            <w:tcW w:w="9350" w:type="dxa"/>
          </w:tcPr>
          <w:p w14:paraId="7B7E8F53" w14:textId="0AC651CC" w:rsidR="00FC7B0B" w:rsidRPr="009B3378" w:rsidRDefault="00FC7B0B" w:rsidP="00DE01E1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>Section 2:  Scope</w:t>
            </w:r>
          </w:p>
        </w:tc>
      </w:tr>
      <w:tr w:rsidR="00FC7B0B" w:rsidRPr="009B3378" w14:paraId="5C96D8CC" w14:textId="77777777" w:rsidTr="00205F26">
        <w:tc>
          <w:tcPr>
            <w:tcW w:w="9350" w:type="dxa"/>
          </w:tcPr>
          <w:p w14:paraId="1A0BB338" w14:textId="102D9F76" w:rsidR="00FE480C" w:rsidRDefault="001B105A" w:rsidP="00FE480C">
            <w:pPr>
              <w:rPr>
                <w:sz w:val="22"/>
              </w:rPr>
            </w:pPr>
            <w:r w:rsidRPr="009B3378">
              <w:rPr>
                <w:sz w:val="22"/>
              </w:rPr>
              <w:t xml:space="preserve">2a. </w:t>
            </w:r>
            <w:r w:rsidR="00FE480C">
              <w:rPr>
                <w:sz w:val="22"/>
              </w:rPr>
              <w:t xml:space="preserve">Please provide a background and rationale for this policy:   </w:t>
            </w:r>
          </w:p>
          <w:p w14:paraId="5E307A12" w14:textId="1F585042" w:rsidR="00092529" w:rsidRPr="009B3378" w:rsidRDefault="00092529" w:rsidP="00DE01E1">
            <w:pPr>
              <w:rPr>
                <w:sz w:val="22"/>
              </w:rPr>
            </w:pPr>
          </w:p>
          <w:p w14:paraId="02ADE0C9" w14:textId="34AE33B5" w:rsidR="00FE480C" w:rsidRPr="009B3378" w:rsidRDefault="00FE480C" w:rsidP="00FE480C">
            <w:pPr>
              <w:rPr>
                <w:sz w:val="22"/>
              </w:rPr>
            </w:pPr>
          </w:p>
          <w:p w14:paraId="32BECBA2" w14:textId="4DE72A82" w:rsidR="00FC7B0B" w:rsidRPr="009B3378" w:rsidRDefault="00FC7B0B" w:rsidP="00DE01E1">
            <w:pPr>
              <w:rPr>
                <w:sz w:val="22"/>
              </w:rPr>
            </w:pPr>
          </w:p>
        </w:tc>
      </w:tr>
    </w:tbl>
    <w:p w14:paraId="103AD019" w14:textId="77777777" w:rsidR="00A27A8E" w:rsidRPr="009B3378" w:rsidRDefault="00A27A8E">
      <w:pPr>
        <w:rPr>
          <w:sz w:val="22"/>
        </w:rPr>
        <w:sectPr w:rsidR="00A27A8E" w:rsidRPr="009B3378" w:rsidSect="00547115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226" w:type="dxa"/>
        <w:tblLook w:val="04A0" w:firstRow="1" w:lastRow="0" w:firstColumn="1" w:lastColumn="0" w:noHBand="0" w:noVBand="1"/>
      </w:tblPr>
      <w:tblGrid>
        <w:gridCol w:w="1171"/>
        <w:gridCol w:w="2022"/>
        <w:gridCol w:w="2619"/>
        <w:gridCol w:w="1934"/>
        <w:gridCol w:w="2240"/>
        <w:gridCol w:w="2240"/>
      </w:tblGrid>
      <w:tr w:rsidR="00A27A8E" w:rsidRPr="009B3378" w14:paraId="43B94E3D" w14:textId="77777777" w:rsidTr="00205F26">
        <w:tc>
          <w:tcPr>
            <w:tcW w:w="12226" w:type="dxa"/>
            <w:gridSpan w:val="6"/>
          </w:tcPr>
          <w:p w14:paraId="21C95472" w14:textId="07DB374C" w:rsidR="00A27A8E" w:rsidRPr="009B3378" w:rsidRDefault="00A27A8E" w:rsidP="001B54F4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lastRenderedPageBreak/>
              <w:t xml:space="preserve">Table 2: </w:t>
            </w:r>
            <w:r w:rsidR="00111605">
              <w:rPr>
                <w:b/>
                <w:sz w:val="22"/>
              </w:rPr>
              <w:t>Health Equity Impact Analysis</w:t>
            </w:r>
            <w:r w:rsidR="00C26F84">
              <w:rPr>
                <w:b/>
                <w:sz w:val="22"/>
              </w:rPr>
              <w:t xml:space="preserve"> </w:t>
            </w:r>
            <w:r w:rsidR="00C26F84" w:rsidRPr="00111605">
              <w:rPr>
                <w:i/>
                <w:sz w:val="22"/>
              </w:rPr>
              <w:t>(</w:t>
            </w:r>
            <w:r w:rsidR="001B54F4">
              <w:rPr>
                <w:i/>
                <w:sz w:val="22"/>
              </w:rPr>
              <w:t xml:space="preserve">Contact Health </w:t>
            </w:r>
            <w:r w:rsidR="00FE480C">
              <w:rPr>
                <w:i/>
                <w:sz w:val="22"/>
              </w:rPr>
              <w:t xml:space="preserve">Department </w:t>
            </w:r>
            <w:r w:rsidR="001B54F4">
              <w:rPr>
                <w:i/>
                <w:sz w:val="22"/>
              </w:rPr>
              <w:t>for</w:t>
            </w:r>
            <w:r w:rsidR="00FE480C">
              <w:rPr>
                <w:i/>
                <w:sz w:val="22"/>
              </w:rPr>
              <w:t xml:space="preserve"> assistance or</w:t>
            </w:r>
            <w:r w:rsidR="001B54F4">
              <w:rPr>
                <w:i/>
                <w:sz w:val="22"/>
              </w:rPr>
              <w:t xml:space="preserve"> an example</w:t>
            </w:r>
            <w:r w:rsidR="00C26F84" w:rsidRPr="00111605">
              <w:rPr>
                <w:i/>
                <w:sz w:val="22"/>
              </w:rPr>
              <w:t>)</w:t>
            </w:r>
            <w:r w:rsidRPr="009B3378">
              <w:rPr>
                <w:b/>
                <w:sz w:val="22"/>
              </w:rPr>
              <w:t xml:space="preserve">  </w:t>
            </w:r>
          </w:p>
        </w:tc>
      </w:tr>
      <w:tr w:rsidR="00111605" w:rsidRPr="009B3378" w14:paraId="0F3BFE8E" w14:textId="77777777" w:rsidTr="00086C7F">
        <w:tc>
          <w:tcPr>
            <w:tcW w:w="1171" w:type="dxa"/>
          </w:tcPr>
          <w:p w14:paraId="16603404" w14:textId="77777777" w:rsidR="00111605" w:rsidRPr="009B3378" w:rsidRDefault="00111605" w:rsidP="00086C7F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>Policy</w:t>
            </w:r>
          </w:p>
        </w:tc>
        <w:tc>
          <w:tcPr>
            <w:tcW w:w="2022" w:type="dxa"/>
          </w:tcPr>
          <w:p w14:paraId="03B8405E" w14:textId="77777777" w:rsidR="00111605" w:rsidRPr="009B3378" w:rsidRDefault="00111605" w:rsidP="00086C7F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>Direct impacts</w:t>
            </w:r>
          </w:p>
          <w:p w14:paraId="4E8A117E" w14:textId="77777777" w:rsidR="00111605" w:rsidRPr="009B3378" w:rsidRDefault="00111605" w:rsidP="00086C7F">
            <w:pPr>
              <w:rPr>
                <w:sz w:val="22"/>
              </w:rPr>
            </w:pPr>
            <w:r w:rsidRPr="009B3378">
              <w:rPr>
                <w:sz w:val="22"/>
              </w:rPr>
              <w:t xml:space="preserve">(What will happen as a result of the policy?) </w:t>
            </w:r>
          </w:p>
        </w:tc>
        <w:tc>
          <w:tcPr>
            <w:tcW w:w="2619" w:type="dxa"/>
          </w:tcPr>
          <w:p w14:paraId="21CDE338" w14:textId="77777777" w:rsidR="00111605" w:rsidRPr="009B3378" w:rsidRDefault="00111605" w:rsidP="00086C7F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>Intermediate impacts</w:t>
            </w:r>
          </w:p>
          <w:p w14:paraId="7292AA04" w14:textId="578E8DFB" w:rsidR="00111605" w:rsidRPr="009B3378" w:rsidRDefault="00111605" w:rsidP="00086C7F">
            <w:pPr>
              <w:rPr>
                <w:sz w:val="22"/>
              </w:rPr>
            </w:pPr>
            <w:r w:rsidRPr="009B3378">
              <w:rPr>
                <w:sz w:val="22"/>
              </w:rPr>
              <w:t xml:space="preserve">(Which </w:t>
            </w:r>
            <w:r w:rsidR="0096101B">
              <w:rPr>
                <w:sz w:val="22"/>
              </w:rPr>
              <w:t>CHP Issue Areas</w:t>
            </w:r>
            <w:r w:rsidRPr="009B3378">
              <w:rPr>
                <w:sz w:val="22"/>
              </w:rPr>
              <w:t xml:space="preserve">/causes of health inequity are impacted?) </w:t>
            </w:r>
          </w:p>
        </w:tc>
        <w:tc>
          <w:tcPr>
            <w:tcW w:w="1934" w:type="dxa"/>
          </w:tcPr>
          <w:p w14:paraId="7F915103" w14:textId="77777777" w:rsidR="00111605" w:rsidRPr="009B3378" w:rsidRDefault="00111605" w:rsidP="00086C7F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 xml:space="preserve">Geographic impact </w:t>
            </w:r>
          </w:p>
          <w:p w14:paraId="04DDE025" w14:textId="77777777" w:rsidR="00111605" w:rsidRPr="009B3378" w:rsidRDefault="00111605" w:rsidP="00086C7F">
            <w:pPr>
              <w:rPr>
                <w:b/>
                <w:sz w:val="22"/>
              </w:rPr>
            </w:pPr>
            <w:r w:rsidRPr="009B3378">
              <w:rPr>
                <w:sz w:val="22"/>
              </w:rPr>
              <w:t>(Will one of the below be primarily impacted?)</w:t>
            </w:r>
            <w:r w:rsidRPr="009B3378">
              <w:rPr>
                <w:b/>
                <w:sz w:val="22"/>
              </w:rPr>
              <w:t xml:space="preserve">  </w:t>
            </w:r>
          </w:p>
        </w:tc>
        <w:tc>
          <w:tcPr>
            <w:tcW w:w="2240" w:type="dxa"/>
          </w:tcPr>
          <w:p w14:paraId="791F8376" w14:textId="77777777" w:rsidR="00111605" w:rsidRDefault="00111605" w:rsidP="00086C7F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 xml:space="preserve">Impacted population groups </w:t>
            </w:r>
          </w:p>
          <w:p w14:paraId="4EECAF40" w14:textId="5D240BDE" w:rsidR="00AB2766" w:rsidRPr="009B3378" w:rsidRDefault="00AB2766" w:rsidP="00086C7F">
            <w:pPr>
              <w:rPr>
                <w:b/>
                <w:sz w:val="22"/>
              </w:rPr>
            </w:pPr>
          </w:p>
        </w:tc>
        <w:tc>
          <w:tcPr>
            <w:tcW w:w="2240" w:type="dxa"/>
          </w:tcPr>
          <w:p w14:paraId="690C12D9" w14:textId="77777777" w:rsidR="00111605" w:rsidRPr="009B3378" w:rsidRDefault="00111605" w:rsidP="00086C7F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 xml:space="preserve">Projected impact on health equity </w:t>
            </w:r>
          </w:p>
        </w:tc>
      </w:tr>
      <w:tr w:rsidR="00C26F84" w:rsidRPr="009B3378" w14:paraId="15937206" w14:textId="77777777" w:rsidTr="00A27A8E">
        <w:trPr>
          <w:trHeight w:val="1940"/>
        </w:trPr>
        <w:tc>
          <w:tcPr>
            <w:tcW w:w="1171" w:type="dxa"/>
          </w:tcPr>
          <w:p w14:paraId="4E533A65" w14:textId="1B0C67D9" w:rsidR="00C26F84" w:rsidRPr="009B3378" w:rsidRDefault="00C26F84" w:rsidP="00C26F84">
            <w:pPr>
              <w:rPr>
                <w:sz w:val="22"/>
              </w:rPr>
            </w:pPr>
          </w:p>
        </w:tc>
        <w:tc>
          <w:tcPr>
            <w:tcW w:w="2022" w:type="dxa"/>
          </w:tcPr>
          <w:p w14:paraId="13052DD0" w14:textId="77777777" w:rsidR="00C26F84" w:rsidRDefault="001B54F4" w:rsidP="00C26F84">
            <w:pPr>
              <w:rPr>
                <w:sz w:val="22"/>
              </w:rPr>
            </w:pPr>
            <w:r>
              <w:rPr>
                <w:sz w:val="22"/>
              </w:rPr>
              <w:t xml:space="preserve">Potential positive impacts: </w:t>
            </w:r>
          </w:p>
          <w:p w14:paraId="552A5DB9" w14:textId="77777777" w:rsidR="001B54F4" w:rsidRDefault="001B54F4" w:rsidP="00C26F84">
            <w:pPr>
              <w:rPr>
                <w:sz w:val="22"/>
              </w:rPr>
            </w:pPr>
          </w:p>
          <w:p w14:paraId="1F4041BC" w14:textId="77777777" w:rsidR="001B54F4" w:rsidRDefault="001B54F4" w:rsidP="00C26F84">
            <w:pPr>
              <w:rPr>
                <w:sz w:val="22"/>
              </w:rPr>
            </w:pPr>
          </w:p>
          <w:p w14:paraId="7F269545" w14:textId="77777777" w:rsidR="001B54F4" w:rsidRDefault="001B54F4" w:rsidP="00C26F84">
            <w:pPr>
              <w:rPr>
                <w:sz w:val="22"/>
              </w:rPr>
            </w:pPr>
          </w:p>
          <w:p w14:paraId="06397F51" w14:textId="77777777" w:rsidR="001B54F4" w:rsidRDefault="001B54F4" w:rsidP="00C26F84">
            <w:pPr>
              <w:rPr>
                <w:sz w:val="22"/>
              </w:rPr>
            </w:pPr>
          </w:p>
          <w:p w14:paraId="66D5F4A8" w14:textId="77777777" w:rsidR="001B54F4" w:rsidRDefault="001B54F4" w:rsidP="00C26F84">
            <w:pPr>
              <w:rPr>
                <w:sz w:val="22"/>
              </w:rPr>
            </w:pPr>
          </w:p>
          <w:p w14:paraId="555A53E1" w14:textId="77777777" w:rsidR="001B54F4" w:rsidRDefault="001B54F4" w:rsidP="00C26F84">
            <w:pPr>
              <w:rPr>
                <w:sz w:val="22"/>
              </w:rPr>
            </w:pPr>
          </w:p>
          <w:p w14:paraId="0550B822" w14:textId="77777777" w:rsidR="001B54F4" w:rsidRDefault="001B54F4" w:rsidP="00C26F84">
            <w:pPr>
              <w:rPr>
                <w:sz w:val="22"/>
              </w:rPr>
            </w:pPr>
            <w:r>
              <w:rPr>
                <w:sz w:val="22"/>
              </w:rPr>
              <w:t xml:space="preserve">Potential negative impacts: </w:t>
            </w:r>
          </w:p>
          <w:p w14:paraId="69F410A0" w14:textId="77777777" w:rsidR="001B54F4" w:rsidRPr="009B3378" w:rsidRDefault="001B54F4" w:rsidP="00C26F84">
            <w:pPr>
              <w:rPr>
                <w:sz w:val="22"/>
              </w:rPr>
            </w:pPr>
          </w:p>
        </w:tc>
        <w:tc>
          <w:tcPr>
            <w:tcW w:w="2619" w:type="dxa"/>
          </w:tcPr>
          <w:p w14:paraId="2E3FF7BE" w14:textId="5FFDDFE1" w:rsidR="0096101B" w:rsidRDefault="0096101B" w:rsidP="00C26F84">
            <w:pPr>
              <w:rPr>
                <w:sz w:val="22"/>
              </w:rPr>
            </w:pPr>
            <w:r>
              <w:rPr>
                <w:sz w:val="22"/>
              </w:rPr>
              <w:t xml:space="preserve">CHP Issue Areas: </w:t>
            </w:r>
          </w:p>
          <w:p w14:paraId="0BADEB0A" w14:textId="12E9CBE6" w:rsidR="0096101B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9034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Economic stability (</w:t>
            </w:r>
            <w:r w:rsidR="0096101B">
              <w:rPr>
                <w:sz w:val="22"/>
              </w:rPr>
              <w:t>Poverty and Jobs</w:t>
            </w:r>
            <w:r w:rsidR="00C26F84" w:rsidRPr="009B3378">
              <w:rPr>
                <w:sz w:val="22"/>
              </w:rPr>
              <w:t xml:space="preserve">) </w:t>
            </w:r>
          </w:p>
          <w:p w14:paraId="6B1CC828" w14:textId="0F1D3A1F" w:rsidR="0096101B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3037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6101B" w:rsidRPr="009B3378">
              <w:rPr>
                <w:sz w:val="22"/>
              </w:rPr>
              <w:t xml:space="preserve"> </w:t>
            </w:r>
            <w:r w:rsidR="0096101B">
              <w:rPr>
                <w:sz w:val="22"/>
              </w:rPr>
              <w:t xml:space="preserve">Safe and Affordable Housing </w:t>
            </w:r>
          </w:p>
          <w:p w14:paraId="7EC4A895" w14:textId="579A644B" w:rsidR="0096101B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60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6101B" w:rsidRPr="009B3378">
              <w:rPr>
                <w:sz w:val="22"/>
              </w:rPr>
              <w:t xml:space="preserve"> </w:t>
            </w:r>
            <w:r w:rsidR="0096101B">
              <w:rPr>
                <w:sz w:val="22"/>
              </w:rPr>
              <w:t xml:space="preserve">Behavioral Health </w:t>
            </w:r>
          </w:p>
          <w:p w14:paraId="02EE1716" w14:textId="24C92CC6" w:rsidR="0096101B" w:rsidRDefault="004F183E" w:rsidP="0096101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349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6101B" w:rsidRPr="009B3378">
              <w:rPr>
                <w:sz w:val="22"/>
              </w:rPr>
              <w:t xml:space="preserve"> </w:t>
            </w:r>
            <w:r w:rsidR="0096101B">
              <w:rPr>
                <w:sz w:val="22"/>
              </w:rPr>
              <w:t>Healthy</w:t>
            </w:r>
            <w:r w:rsidR="0096101B" w:rsidRPr="009B3378">
              <w:rPr>
                <w:sz w:val="22"/>
              </w:rPr>
              <w:t xml:space="preserve"> built environment</w:t>
            </w:r>
          </w:p>
          <w:p w14:paraId="54C7799A" w14:textId="3615D245" w:rsidR="0096101B" w:rsidRPr="009B3378" w:rsidRDefault="004F183E" w:rsidP="0096101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077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6101B" w:rsidRPr="009B3378">
              <w:rPr>
                <w:sz w:val="22"/>
              </w:rPr>
              <w:t xml:space="preserve"> </w:t>
            </w:r>
            <w:r w:rsidR="0096101B">
              <w:rPr>
                <w:sz w:val="22"/>
              </w:rPr>
              <w:t xml:space="preserve">Food Security </w:t>
            </w:r>
          </w:p>
          <w:p w14:paraId="56EC1092" w14:textId="06342128" w:rsidR="00BB7298" w:rsidRDefault="00BB7298" w:rsidP="00C26F84">
            <w:pPr>
              <w:rPr>
                <w:sz w:val="22"/>
              </w:rPr>
            </w:pPr>
          </w:p>
          <w:p w14:paraId="18E8A618" w14:textId="21BEC4B9" w:rsidR="0096101B" w:rsidRPr="009B3378" w:rsidRDefault="0096101B" w:rsidP="00C26F84">
            <w:pPr>
              <w:rPr>
                <w:sz w:val="22"/>
              </w:rPr>
            </w:pPr>
            <w:r>
              <w:rPr>
                <w:sz w:val="22"/>
              </w:rPr>
              <w:t xml:space="preserve">Other: </w:t>
            </w:r>
          </w:p>
          <w:p w14:paraId="4459F298" w14:textId="6252072B" w:rsidR="00C26F84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171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Education </w:t>
            </w:r>
          </w:p>
          <w:p w14:paraId="49BC89EF" w14:textId="4E27C13D" w:rsidR="00C26F84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694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Social and community context (discrimination) </w:t>
            </w:r>
          </w:p>
          <w:p w14:paraId="6104720F" w14:textId="6BD91C04" w:rsidR="00C26F84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6586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Health and health care (access to services) </w:t>
            </w:r>
          </w:p>
          <w:p w14:paraId="13AF91B0" w14:textId="77777777" w:rsidR="00C26F84" w:rsidRDefault="00C26F84" w:rsidP="00C26F84">
            <w:pPr>
              <w:rPr>
                <w:sz w:val="22"/>
              </w:rPr>
            </w:pPr>
          </w:p>
          <w:p w14:paraId="3363F7DA" w14:textId="4756FE5B" w:rsidR="00BB7298" w:rsidRPr="009B3378" w:rsidRDefault="00BB7298" w:rsidP="00C26F84">
            <w:pPr>
              <w:rPr>
                <w:sz w:val="22"/>
              </w:rPr>
            </w:pPr>
            <w:r>
              <w:rPr>
                <w:sz w:val="22"/>
              </w:rPr>
              <w:t xml:space="preserve">Please </w:t>
            </w:r>
            <w:r w:rsidR="00777633">
              <w:rPr>
                <w:sz w:val="22"/>
              </w:rPr>
              <w:t xml:space="preserve">describe your answer: </w:t>
            </w:r>
          </w:p>
        </w:tc>
        <w:tc>
          <w:tcPr>
            <w:tcW w:w="1934" w:type="dxa"/>
          </w:tcPr>
          <w:p w14:paraId="7179FCC9" w14:textId="6744988C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664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Zip Code</w:t>
            </w:r>
            <w:r w:rsidR="00BB7298">
              <w:rPr>
                <w:sz w:val="22"/>
              </w:rPr>
              <w:t>: _____________</w:t>
            </w:r>
          </w:p>
          <w:p w14:paraId="6FE39F02" w14:textId="77777777" w:rsidR="00C26F84" w:rsidRPr="009B3378" w:rsidRDefault="00C26F84" w:rsidP="00C26F84">
            <w:pPr>
              <w:rPr>
                <w:sz w:val="22"/>
              </w:rPr>
            </w:pPr>
          </w:p>
          <w:p w14:paraId="0A57F076" w14:textId="077CAEED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960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Census Tract</w:t>
            </w:r>
            <w:r w:rsidR="00BB7298">
              <w:rPr>
                <w:sz w:val="22"/>
              </w:rPr>
              <w:t>:</w:t>
            </w:r>
            <w:r w:rsidR="00C26F84" w:rsidRPr="009B3378">
              <w:rPr>
                <w:sz w:val="22"/>
              </w:rPr>
              <w:t xml:space="preserve"> </w:t>
            </w:r>
            <w:r w:rsidR="00BB7298">
              <w:rPr>
                <w:sz w:val="22"/>
              </w:rPr>
              <w:t>_____________</w:t>
            </w:r>
          </w:p>
          <w:p w14:paraId="6AB0A586" w14:textId="77777777" w:rsidR="00C26F84" w:rsidRPr="009B3378" w:rsidRDefault="00C26F84" w:rsidP="00C26F84">
            <w:pPr>
              <w:rPr>
                <w:sz w:val="22"/>
              </w:rPr>
            </w:pPr>
          </w:p>
          <w:p w14:paraId="68CD0B3A" w14:textId="317ECACD" w:rsidR="00C26F84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9665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Municipality</w:t>
            </w:r>
            <w:r w:rsidR="00BB7298">
              <w:rPr>
                <w:sz w:val="22"/>
              </w:rPr>
              <w:t>: ______________</w:t>
            </w:r>
          </w:p>
          <w:p w14:paraId="6836F97B" w14:textId="200DC9D0" w:rsidR="00BB7298" w:rsidRDefault="00BB7298" w:rsidP="00C26F84">
            <w:pPr>
              <w:rPr>
                <w:sz w:val="22"/>
              </w:rPr>
            </w:pPr>
          </w:p>
          <w:p w14:paraId="4C03FA24" w14:textId="66B05777" w:rsidR="00BB729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988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9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B7298" w:rsidRPr="009B3378">
              <w:rPr>
                <w:sz w:val="22"/>
              </w:rPr>
              <w:t xml:space="preserve"> </w:t>
            </w:r>
            <w:r w:rsidR="00BB7298">
              <w:rPr>
                <w:sz w:val="22"/>
              </w:rPr>
              <w:t>Neighborhood: ______________</w:t>
            </w:r>
          </w:p>
          <w:p w14:paraId="16185E87" w14:textId="77777777" w:rsidR="00BB7298" w:rsidRPr="00BB7298" w:rsidRDefault="00BB7298" w:rsidP="00C26F84">
            <w:pPr>
              <w:rPr>
                <w:sz w:val="22"/>
              </w:rPr>
            </w:pPr>
          </w:p>
          <w:p w14:paraId="1D28406A" w14:textId="1D348F02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638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6F84">
              <w:rPr>
                <w:sz w:val="22"/>
              </w:rPr>
              <w:t xml:space="preserve">  No specific geographic areas identified</w:t>
            </w:r>
          </w:p>
        </w:tc>
        <w:tc>
          <w:tcPr>
            <w:tcW w:w="2240" w:type="dxa"/>
          </w:tcPr>
          <w:p w14:paraId="2C3BE14D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47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Racial/ethnic minority</w:t>
            </w:r>
          </w:p>
          <w:p w14:paraId="103F02B2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984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Age group </w:t>
            </w:r>
          </w:p>
          <w:p w14:paraId="5C571139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633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Gender group</w:t>
            </w:r>
          </w:p>
          <w:p w14:paraId="133C9825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4910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Low income</w:t>
            </w:r>
          </w:p>
          <w:p w14:paraId="16A56E27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875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Low education</w:t>
            </w:r>
          </w:p>
          <w:p w14:paraId="637F962C" w14:textId="415AAE9F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86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Immigrants/ refugees</w:t>
            </w:r>
          </w:p>
          <w:p w14:paraId="30B1052E" w14:textId="2E201C3A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12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Incarcerated/ formerly incarcerated</w:t>
            </w:r>
          </w:p>
          <w:p w14:paraId="12207E78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94026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Sexual minority</w:t>
            </w:r>
          </w:p>
          <w:p w14:paraId="03A08363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5267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Limited English proficiency</w:t>
            </w:r>
          </w:p>
          <w:p w14:paraId="3FDD0C83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640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Person with a Disability</w:t>
            </w:r>
          </w:p>
          <w:p w14:paraId="1E35C320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665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Homeless</w:t>
            </w:r>
          </w:p>
          <w:p w14:paraId="0F8B6BAF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535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Substance Use Disorder</w:t>
            </w:r>
          </w:p>
          <w:p w14:paraId="72AECFDE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84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Mental Health</w:t>
            </w:r>
          </w:p>
          <w:p w14:paraId="64727494" w14:textId="6FE8CDC9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98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Unsure</w:t>
            </w:r>
          </w:p>
        </w:tc>
        <w:tc>
          <w:tcPr>
            <w:tcW w:w="2240" w:type="dxa"/>
          </w:tcPr>
          <w:p w14:paraId="0A6335F3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674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Improve  </w:t>
            </w:r>
          </w:p>
          <w:p w14:paraId="1B197276" w14:textId="77777777" w:rsidR="00C26F84" w:rsidRPr="009B3378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870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Harm</w:t>
            </w:r>
          </w:p>
          <w:p w14:paraId="73CF7473" w14:textId="77777777" w:rsidR="00C26F84" w:rsidRDefault="004F183E" w:rsidP="00C26F84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532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84" w:rsidRPr="009B33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6F84" w:rsidRPr="009B3378">
              <w:rPr>
                <w:sz w:val="22"/>
              </w:rPr>
              <w:t xml:space="preserve"> Unclear</w:t>
            </w:r>
          </w:p>
          <w:p w14:paraId="12BB45DA" w14:textId="77777777" w:rsidR="00777633" w:rsidRDefault="00777633" w:rsidP="00C26F84">
            <w:pPr>
              <w:rPr>
                <w:sz w:val="22"/>
              </w:rPr>
            </w:pPr>
          </w:p>
          <w:p w14:paraId="15EF3A12" w14:textId="6F6F2857" w:rsidR="00777633" w:rsidRPr="009B3378" w:rsidRDefault="00777633" w:rsidP="00C26F84">
            <w:pPr>
              <w:rPr>
                <w:sz w:val="22"/>
              </w:rPr>
            </w:pPr>
            <w:r>
              <w:rPr>
                <w:sz w:val="22"/>
              </w:rPr>
              <w:t xml:space="preserve">Please describe your answer: </w:t>
            </w:r>
          </w:p>
        </w:tc>
      </w:tr>
    </w:tbl>
    <w:p w14:paraId="0FF165C9" w14:textId="77777777" w:rsidR="00A27A8E" w:rsidRPr="009B3378" w:rsidRDefault="00A27A8E">
      <w:pPr>
        <w:rPr>
          <w:sz w:val="22"/>
        </w:rPr>
        <w:sectPr w:rsidR="00A27A8E" w:rsidRPr="009B3378" w:rsidSect="00A27A8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13D" w:rsidRPr="009B3378" w14:paraId="33DD48A2" w14:textId="77777777" w:rsidTr="00205F26">
        <w:tc>
          <w:tcPr>
            <w:tcW w:w="9350" w:type="dxa"/>
          </w:tcPr>
          <w:p w14:paraId="22CD2A52" w14:textId="4D2F3E50" w:rsidR="0065113D" w:rsidRPr="009B3378" w:rsidRDefault="0065113D" w:rsidP="00DE01E1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lastRenderedPageBreak/>
              <w:t xml:space="preserve">Section 3: </w:t>
            </w:r>
            <w:r w:rsidR="00FE480C">
              <w:rPr>
                <w:b/>
                <w:sz w:val="22"/>
              </w:rPr>
              <w:t>Assessment</w:t>
            </w:r>
            <w:r w:rsidRPr="009B3378">
              <w:rPr>
                <w:b/>
                <w:sz w:val="22"/>
              </w:rPr>
              <w:t xml:space="preserve"> </w:t>
            </w:r>
            <w:r w:rsidR="00FE480C">
              <w:rPr>
                <w:b/>
                <w:sz w:val="22"/>
              </w:rPr>
              <w:t>Findings</w:t>
            </w:r>
          </w:p>
        </w:tc>
      </w:tr>
      <w:tr w:rsidR="00F222AB" w:rsidRPr="009B3378" w14:paraId="515D1B33" w14:textId="77777777" w:rsidTr="00205F26">
        <w:tc>
          <w:tcPr>
            <w:tcW w:w="9350" w:type="dxa"/>
          </w:tcPr>
          <w:p w14:paraId="0FB3DF71" w14:textId="0666F1A3" w:rsidR="00A27A8E" w:rsidRDefault="00A27A8E" w:rsidP="00A27A8E">
            <w:pPr>
              <w:rPr>
                <w:sz w:val="22"/>
              </w:rPr>
            </w:pPr>
            <w:r w:rsidRPr="009B3378">
              <w:rPr>
                <w:sz w:val="22"/>
              </w:rPr>
              <w:t>3a. To what extent does evidence (data, literature</w:t>
            </w:r>
            <w:r w:rsidR="00FA2AE2">
              <w:rPr>
                <w:sz w:val="22"/>
              </w:rPr>
              <w:t>, subject matter expertise</w:t>
            </w:r>
            <w:r w:rsidRPr="009B3378">
              <w:rPr>
                <w:sz w:val="22"/>
              </w:rPr>
              <w:t xml:space="preserve">) from other communities or organizations support the connections between similar policies and the health equity impacts identified above? </w:t>
            </w:r>
          </w:p>
          <w:p w14:paraId="68AABC09" w14:textId="77777777" w:rsidR="00FA2AE2" w:rsidRPr="009B3378" w:rsidRDefault="00FA2AE2" w:rsidP="00A27A8E">
            <w:pPr>
              <w:rPr>
                <w:sz w:val="22"/>
              </w:rPr>
            </w:pPr>
          </w:p>
          <w:p w14:paraId="185D60F3" w14:textId="4931E074" w:rsidR="000A34E5" w:rsidRPr="009B3378" w:rsidRDefault="000A34E5" w:rsidP="00A27A8E">
            <w:pPr>
              <w:rPr>
                <w:sz w:val="22"/>
              </w:rPr>
            </w:pPr>
          </w:p>
        </w:tc>
      </w:tr>
      <w:tr w:rsidR="00EF6174" w:rsidRPr="009B3378" w14:paraId="23F8819F" w14:textId="77777777" w:rsidTr="00205F26">
        <w:tc>
          <w:tcPr>
            <w:tcW w:w="9350" w:type="dxa"/>
          </w:tcPr>
          <w:p w14:paraId="290B0655" w14:textId="58E1AF80" w:rsidR="00EF6174" w:rsidRDefault="00EF6174" w:rsidP="00A27A8E">
            <w:pPr>
              <w:rPr>
                <w:sz w:val="22"/>
              </w:rPr>
            </w:pPr>
            <w:r>
              <w:rPr>
                <w:sz w:val="22"/>
              </w:rPr>
              <w:t xml:space="preserve">3b. Have you engaged the potentially impacted populations, and what are their perspectives on the potential impact of this policy? </w:t>
            </w:r>
          </w:p>
          <w:p w14:paraId="165A9DB1" w14:textId="77777777" w:rsidR="00EF6174" w:rsidRDefault="00EF6174" w:rsidP="00A27A8E">
            <w:pPr>
              <w:rPr>
                <w:sz w:val="22"/>
              </w:rPr>
            </w:pPr>
          </w:p>
          <w:p w14:paraId="62924B15" w14:textId="77777777" w:rsidR="00EF6174" w:rsidRDefault="00EF6174" w:rsidP="00A27A8E">
            <w:pPr>
              <w:rPr>
                <w:sz w:val="22"/>
              </w:rPr>
            </w:pPr>
          </w:p>
          <w:p w14:paraId="48273A68" w14:textId="2D604DB8" w:rsidR="00EF6174" w:rsidRPr="009B3378" w:rsidRDefault="00EF6174" w:rsidP="00A27A8E">
            <w:pPr>
              <w:rPr>
                <w:sz w:val="22"/>
              </w:rPr>
            </w:pPr>
          </w:p>
        </w:tc>
      </w:tr>
      <w:tr w:rsidR="000A1A85" w:rsidRPr="009B3378" w14:paraId="7B52D041" w14:textId="77777777" w:rsidTr="00205F26">
        <w:tc>
          <w:tcPr>
            <w:tcW w:w="9350" w:type="dxa"/>
          </w:tcPr>
          <w:p w14:paraId="79971556" w14:textId="17FA59C4" w:rsidR="000A1A85" w:rsidRPr="009B3378" w:rsidRDefault="000A1A85" w:rsidP="000A1A85">
            <w:pPr>
              <w:rPr>
                <w:sz w:val="22"/>
              </w:rPr>
            </w:pPr>
            <w:r w:rsidRPr="009B3378">
              <w:rPr>
                <w:sz w:val="22"/>
              </w:rPr>
              <w:t>3</w:t>
            </w:r>
            <w:r w:rsidR="00EF6174">
              <w:rPr>
                <w:sz w:val="22"/>
              </w:rPr>
              <w:t>c</w:t>
            </w:r>
            <w:r w:rsidRPr="009B3378">
              <w:rPr>
                <w:sz w:val="22"/>
              </w:rPr>
              <w:t xml:space="preserve">. What are the </w:t>
            </w:r>
            <w:r w:rsidR="004F183E">
              <w:rPr>
                <w:sz w:val="22"/>
              </w:rPr>
              <w:t>pro</w:t>
            </w:r>
            <w:bookmarkStart w:id="0" w:name="_GoBack"/>
            <w:bookmarkEnd w:id="0"/>
            <w:r w:rsidR="004F183E">
              <w:rPr>
                <w:sz w:val="22"/>
              </w:rPr>
              <w:t>jected</w:t>
            </w:r>
            <w:r w:rsidRPr="009B3378">
              <w:rPr>
                <w:sz w:val="22"/>
              </w:rPr>
              <w:t xml:space="preserve"> </w:t>
            </w:r>
            <w:r w:rsidR="00A27A8E" w:rsidRPr="009B3378">
              <w:rPr>
                <w:sz w:val="22"/>
              </w:rPr>
              <w:t xml:space="preserve">positive or </w:t>
            </w:r>
            <w:r w:rsidRPr="009B3378">
              <w:rPr>
                <w:sz w:val="22"/>
              </w:rPr>
              <w:t>negative impacts of the policy?</w:t>
            </w:r>
          </w:p>
          <w:p w14:paraId="0DDDF638" w14:textId="77777777" w:rsidR="000A1A85" w:rsidRDefault="000A1A85" w:rsidP="000A1A85">
            <w:pPr>
              <w:rPr>
                <w:sz w:val="22"/>
              </w:rPr>
            </w:pPr>
          </w:p>
          <w:p w14:paraId="62992320" w14:textId="77777777" w:rsidR="00FA2AE2" w:rsidRDefault="00FA2AE2" w:rsidP="000A1A85">
            <w:pPr>
              <w:rPr>
                <w:sz w:val="22"/>
              </w:rPr>
            </w:pPr>
          </w:p>
          <w:p w14:paraId="7C30E875" w14:textId="173B8CE6" w:rsidR="00FA2AE2" w:rsidRPr="009B3378" w:rsidRDefault="00FA2AE2" w:rsidP="000A1A85">
            <w:pPr>
              <w:rPr>
                <w:sz w:val="22"/>
              </w:rPr>
            </w:pPr>
          </w:p>
        </w:tc>
      </w:tr>
    </w:tbl>
    <w:p w14:paraId="2044833D" w14:textId="77777777" w:rsidR="00092529" w:rsidRPr="009B3378" w:rsidRDefault="0009252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13D" w:rsidRPr="009B3378" w14:paraId="685EF6E2" w14:textId="77777777" w:rsidTr="00205F26">
        <w:tc>
          <w:tcPr>
            <w:tcW w:w="9350" w:type="dxa"/>
          </w:tcPr>
          <w:p w14:paraId="011A4894" w14:textId="764A1227" w:rsidR="0065113D" w:rsidRPr="009B3378" w:rsidRDefault="0065113D" w:rsidP="00DE01E1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 xml:space="preserve">Section 4:  </w:t>
            </w:r>
            <w:r w:rsidR="00FE480C">
              <w:rPr>
                <w:b/>
                <w:sz w:val="22"/>
              </w:rPr>
              <w:t>Recommendations</w:t>
            </w:r>
          </w:p>
        </w:tc>
      </w:tr>
      <w:tr w:rsidR="00B97882" w:rsidRPr="009B3378" w14:paraId="16741CC8" w14:textId="77777777" w:rsidTr="00205F26">
        <w:tc>
          <w:tcPr>
            <w:tcW w:w="9350" w:type="dxa"/>
          </w:tcPr>
          <w:p w14:paraId="5857A8A9" w14:textId="0E4A6166" w:rsidR="00B97882" w:rsidRPr="009B3378" w:rsidRDefault="0024499A" w:rsidP="00DE01E1">
            <w:pPr>
              <w:rPr>
                <w:sz w:val="22"/>
              </w:rPr>
            </w:pPr>
            <w:r w:rsidRPr="009B3378">
              <w:rPr>
                <w:sz w:val="22"/>
              </w:rPr>
              <w:t>4a</w:t>
            </w:r>
            <w:r w:rsidR="00092529" w:rsidRPr="009B3378">
              <w:rPr>
                <w:sz w:val="22"/>
              </w:rPr>
              <w:t xml:space="preserve">. </w:t>
            </w:r>
            <w:r w:rsidR="00B97882" w:rsidRPr="009B3378">
              <w:rPr>
                <w:sz w:val="22"/>
              </w:rPr>
              <w:t xml:space="preserve">How </w:t>
            </w:r>
            <w:r w:rsidR="00092529" w:rsidRPr="009B3378">
              <w:rPr>
                <w:sz w:val="22"/>
              </w:rPr>
              <w:t>could</w:t>
            </w:r>
            <w:r w:rsidR="00FE480C">
              <w:rPr>
                <w:sz w:val="22"/>
              </w:rPr>
              <w:t xml:space="preserve"> the decision-making body </w:t>
            </w:r>
            <w:r w:rsidR="00B97882" w:rsidRPr="009B3378">
              <w:rPr>
                <w:sz w:val="22"/>
              </w:rPr>
              <w:t xml:space="preserve">maximize opportunities and minimize harm to the </w:t>
            </w:r>
            <w:r w:rsidR="008A42D4" w:rsidRPr="009B3378">
              <w:rPr>
                <w:sz w:val="22"/>
              </w:rPr>
              <w:t>a</w:t>
            </w:r>
            <w:r w:rsidR="00B97882" w:rsidRPr="009B3378">
              <w:rPr>
                <w:sz w:val="22"/>
              </w:rPr>
              <w:t>ffected populations?</w:t>
            </w:r>
          </w:p>
          <w:p w14:paraId="11852D8E" w14:textId="77777777" w:rsidR="007A4E7A" w:rsidRPr="009B3378" w:rsidRDefault="007A4E7A" w:rsidP="00DE01E1">
            <w:pPr>
              <w:rPr>
                <w:sz w:val="22"/>
              </w:rPr>
            </w:pPr>
          </w:p>
          <w:p w14:paraId="2543006D" w14:textId="35EE4977" w:rsidR="007A4E7A" w:rsidRPr="009B3378" w:rsidRDefault="007A4E7A" w:rsidP="00DE01E1">
            <w:pPr>
              <w:rPr>
                <w:sz w:val="22"/>
              </w:rPr>
            </w:pPr>
          </w:p>
        </w:tc>
      </w:tr>
    </w:tbl>
    <w:p w14:paraId="2F733522" w14:textId="77777777" w:rsidR="00092529" w:rsidRPr="009B3378" w:rsidRDefault="0009252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499A" w:rsidRPr="009B3378" w14:paraId="5E6A9573" w14:textId="77777777" w:rsidTr="00205F26">
        <w:tc>
          <w:tcPr>
            <w:tcW w:w="9350" w:type="dxa"/>
          </w:tcPr>
          <w:p w14:paraId="32EA37C7" w14:textId="7DE830FF" w:rsidR="0024499A" w:rsidRPr="009B3378" w:rsidRDefault="0024499A" w:rsidP="00DE01E1">
            <w:pPr>
              <w:rPr>
                <w:b/>
                <w:sz w:val="22"/>
              </w:rPr>
            </w:pPr>
            <w:r w:rsidRPr="009B3378">
              <w:rPr>
                <w:b/>
                <w:sz w:val="22"/>
              </w:rPr>
              <w:t>Section 5:  Monito</w:t>
            </w:r>
            <w:r w:rsidR="00476CA8" w:rsidRPr="009B3378">
              <w:rPr>
                <w:b/>
                <w:sz w:val="22"/>
              </w:rPr>
              <w:t>r and Evaluate</w:t>
            </w:r>
          </w:p>
        </w:tc>
      </w:tr>
      <w:tr w:rsidR="00B97882" w:rsidRPr="009B3378" w14:paraId="56CAED16" w14:textId="77777777" w:rsidTr="00205F26">
        <w:tc>
          <w:tcPr>
            <w:tcW w:w="9350" w:type="dxa"/>
          </w:tcPr>
          <w:p w14:paraId="0BFFF347" w14:textId="22BB88F2" w:rsidR="00B97882" w:rsidRPr="009B3378" w:rsidRDefault="00476CA8" w:rsidP="00DE01E1">
            <w:pPr>
              <w:rPr>
                <w:sz w:val="22"/>
              </w:rPr>
            </w:pPr>
            <w:r w:rsidRPr="009B3378">
              <w:rPr>
                <w:sz w:val="22"/>
              </w:rPr>
              <w:t>5</w:t>
            </w:r>
            <w:r w:rsidR="00092529" w:rsidRPr="009B3378">
              <w:rPr>
                <w:sz w:val="22"/>
              </w:rPr>
              <w:t xml:space="preserve">a. </w:t>
            </w:r>
            <w:r w:rsidR="007A4E7A" w:rsidRPr="009B3378">
              <w:rPr>
                <w:sz w:val="22"/>
              </w:rPr>
              <w:t>How will data be used to monitor the impact on health equity resulting from this policy?</w:t>
            </w:r>
          </w:p>
          <w:p w14:paraId="7EF476E3" w14:textId="77777777" w:rsidR="00205F26" w:rsidRPr="009B3378" w:rsidRDefault="00205F26" w:rsidP="00DE01E1">
            <w:pPr>
              <w:rPr>
                <w:sz w:val="22"/>
              </w:rPr>
            </w:pPr>
          </w:p>
          <w:p w14:paraId="6DB1BDCA" w14:textId="7524B51E" w:rsidR="007A4E7A" w:rsidRPr="009B3378" w:rsidRDefault="007A4E7A" w:rsidP="00DE01E1">
            <w:pPr>
              <w:rPr>
                <w:sz w:val="22"/>
              </w:rPr>
            </w:pPr>
          </w:p>
        </w:tc>
      </w:tr>
      <w:tr w:rsidR="00476CA8" w:rsidRPr="009B3378" w14:paraId="08F434DA" w14:textId="77777777" w:rsidTr="00205F26">
        <w:tc>
          <w:tcPr>
            <w:tcW w:w="9350" w:type="dxa"/>
          </w:tcPr>
          <w:p w14:paraId="5A342F3A" w14:textId="64AF91B2" w:rsidR="00476CA8" w:rsidRPr="009B3378" w:rsidRDefault="00092529" w:rsidP="00DE01E1">
            <w:pPr>
              <w:rPr>
                <w:sz w:val="22"/>
              </w:rPr>
            </w:pPr>
            <w:r w:rsidRPr="009B3378">
              <w:rPr>
                <w:sz w:val="22"/>
              </w:rPr>
              <w:t xml:space="preserve">5b. </w:t>
            </w:r>
            <w:r w:rsidR="005E1633" w:rsidRPr="009B3378">
              <w:rPr>
                <w:sz w:val="22"/>
              </w:rPr>
              <w:t xml:space="preserve">How will </w:t>
            </w:r>
            <w:r w:rsidR="00476CA8" w:rsidRPr="009B3378">
              <w:rPr>
                <w:sz w:val="22"/>
              </w:rPr>
              <w:t>results and outcomes of the polic</w:t>
            </w:r>
            <w:r w:rsidR="0073788E">
              <w:rPr>
                <w:sz w:val="22"/>
              </w:rPr>
              <w:t>y</w:t>
            </w:r>
            <w:r w:rsidR="005E1633" w:rsidRPr="009B3378">
              <w:rPr>
                <w:sz w:val="22"/>
              </w:rPr>
              <w:t xml:space="preserve"> be shared and communicated with affected groups?</w:t>
            </w:r>
          </w:p>
          <w:p w14:paraId="242D7529" w14:textId="77777777" w:rsidR="00205F26" w:rsidRPr="009B3378" w:rsidRDefault="00205F26" w:rsidP="00DE01E1">
            <w:pPr>
              <w:rPr>
                <w:sz w:val="22"/>
              </w:rPr>
            </w:pPr>
          </w:p>
          <w:p w14:paraId="1E5A4ACC" w14:textId="5B8A0D7C" w:rsidR="00476CA8" w:rsidRPr="009B3378" w:rsidRDefault="00476CA8" w:rsidP="00DE01E1">
            <w:pPr>
              <w:rPr>
                <w:sz w:val="22"/>
              </w:rPr>
            </w:pPr>
          </w:p>
        </w:tc>
      </w:tr>
    </w:tbl>
    <w:p w14:paraId="3BFABDC2" w14:textId="7F068AAB" w:rsidR="00DE01E1" w:rsidRDefault="00DE01E1" w:rsidP="00DE01E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88E" w:rsidRPr="009B3378" w14:paraId="04CDF218" w14:textId="77777777" w:rsidTr="009C4064">
        <w:tc>
          <w:tcPr>
            <w:tcW w:w="9350" w:type="dxa"/>
          </w:tcPr>
          <w:p w14:paraId="48126588" w14:textId="73B216E7" w:rsidR="0073788E" w:rsidRPr="009B3378" w:rsidRDefault="0073788E" w:rsidP="007378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6</w:t>
            </w:r>
            <w:r w:rsidRPr="009B3378">
              <w:rPr>
                <w:b/>
                <w:sz w:val="22"/>
              </w:rPr>
              <w:t xml:space="preserve">:  </w:t>
            </w:r>
            <w:r>
              <w:rPr>
                <w:b/>
                <w:sz w:val="22"/>
              </w:rPr>
              <w:t>Summary</w:t>
            </w:r>
          </w:p>
        </w:tc>
      </w:tr>
      <w:tr w:rsidR="0073788E" w:rsidRPr="009B3378" w14:paraId="7AE405C8" w14:textId="77777777" w:rsidTr="009C4064">
        <w:tc>
          <w:tcPr>
            <w:tcW w:w="9350" w:type="dxa"/>
          </w:tcPr>
          <w:p w14:paraId="6BCD3478" w14:textId="29785E4D" w:rsidR="0073788E" w:rsidRDefault="0073788E" w:rsidP="009C4064">
            <w:pPr>
              <w:rPr>
                <w:sz w:val="22"/>
              </w:rPr>
            </w:pPr>
            <w:r>
              <w:rPr>
                <w:sz w:val="22"/>
              </w:rPr>
              <w:t xml:space="preserve">6a. Please provide a short summary to be provided to </w:t>
            </w:r>
            <w:r w:rsidR="00EF6174">
              <w:rPr>
                <w:sz w:val="22"/>
              </w:rPr>
              <w:t>your group’s leadership and policy decision-makers that summarizes the findings and recommendations</w:t>
            </w:r>
            <w:r>
              <w:rPr>
                <w:sz w:val="22"/>
              </w:rPr>
              <w:t xml:space="preserve">. </w:t>
            </w:r>
          </w:p>
          <w:p w14:paraId="4784475A" w14:textId="38B21D90" w:rsidR="0073788E" w:rsidRDefault="0073788E" w:rsidP="009C4064">
            <w:pPr>
              <w:rPr>
                <w:sz w:val="22"/>
              </w:rPr>
            </w:pPr>
          </w:p>
          <w:p w14:paraId="2424FD4C" w14:textId="77777777" w:rsidR="0073788E" w:rsidRPr="009B3378" w:rsidRDefault="0073788E" w:rsidP="009C4064">
            <w:pPr>
              <w:rPr>
                <w:sz w:val="22"/>
              </w:rPr>
            </w:pPr>
          </w:p>
          <w:p w14:paraId="3A62D0D0" w14:textId="77777777" w:rsidR="0073788E" w:rsidRPr="009B3378" w:rsidRDefault="0073788E" w:rsidP="009C4064">
            <w:pPr>
              <w:rPr>
                <w:sz w:val="22"/>
              </w:rPr>
            </w:pPr>
          </w:p>
          <w:p w14:paraId="7BF180B8" w14:textId="77777777" w:rsidR="0073788E" w:rsidRPr="009B3378" w:rsidRDefault="0073788E" w:rsidP="009C4064">
            <w:pPr>
              <w:rPr>
                <w:sz w:val="22"/>
              </w:rPr>
            </w:pPr>
          </w:p>
        </w:tc>
      </w:tr>
    </w:tbl>
    <w:p w14:paraId="3902CDB7" w14:textId="77777777" w:rsidR="00C26F84" w:rsidRPr="009B3378" w:rsidRDefault="00C26F84" w:rsidP="00DE01E1">
      <w:pPr>
        <w:rPr>
          <w:sz w:val="22"/>
        </w:rPr>
      </w:pPr>
    </w:p>
    <w:sectPr w:rsidR="00C26F84" w:rsidRPr="009B3378" w:rsidSect="005471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0AC3" w14:textId="77777777" w:rsidR="00205F26" w:rsidRDefault="00205F26" w:rsidP="00720418">
      <w:pPr>
        <w:spacing w:after="0" w:line="240" w:lineRule="auto"/>
      </w:pPr>
      <w:r>
        <w:separator/>
      </w:r>
    </w:p>
  </w:endnote>
  <w:endnote w:type="continuationSeparator" w:id="0">
    <w:p w14:paraId="4CB960CB" w14:textId="77777777" w:rsidR="00205F26" w:rsidRDefault="00205F26" w:rsidP="0072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libri"/>
    <w:panose1 w:val="0200050306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6336"/>
      <w:gridCol w:w="1152"/>
    </w:tblGrid>
    <w:tr w:rsidR="00205F26" w14:paraId="232D3F0A" w14:textId="77777777" w:rsidTr="00205F26">
      <w:tc>
        <w:tcPr>
          <w:tcW w:w="2178" w:type="dxa"/>
          <w:tcBorders>
            <w:top w:val="nil"/>
            <w:bottom w:val="nil"/>
            <w:right w:val="nil"/>
          </w:tcBorders>
          <w:noWrap/>
        </w:tcPr>
        <w:p w14:paraId="74CDF82A" w14:textId="183B4640" w:rsidR="00205F26" w:rsidRPr="00050EE1" w:rsidRDefault="00205F26" w:rsidP="008D2248">
          <w:pPr>
            <w:pStyle w:val="Footer"/>
            <w:spacing w:after="60"/>
            <w:jc w:val="right"/>
            <w:rPr>
              <w:sz w:val="20"/>
            </w:rPr>
          </w:pPr>
        </w:p>
      </w:tc>
      <w:tc>
        <w:tcPr>
          <w:tcW w:w="6336" w:type="dxa"/>
          <w:tcBorders>
            <w:top w:val="nil"/>
            <w:left w:val="nil"/>
            <w:bottom w:val="nil"/>
            <w:right w:val="single" w:sz="4" w:space="0" w:color="000000" w:themeColor="text1"/>
          </w:tcBorders>
          <w:noWrap/>
        </w:tcPr>
        <w:p w14:paraId="1CB661BD" w14:textId="12C48552" w:rsidR="00205F26" w:rsidRPr="00050EE1" w:rsidRDefault="00205F26" w:rsidP="00F762D1">
          <w:pPr>
            <w:pStyle w:val="Footer"/>
            <w:spacing w:after="60"/>
            <w:rPr>
              <w:sz w:val="20"/>
            </w:rPr>
          </w:pPr>
        </w:p>
      </w:tc>
      <w:tc>
        <w:tcPr>
          <w:tcW w:w="1152" w:type="dxa"/>
          <w:tcBorders>
            <w:top w:val="nil"/>
            <w:left w:val="single" w:sz="4" w:space="0" w:color="000000" w:themeColor="text1"/>
            <w:bottom w:val="nil"/>
            <w:right w:val="nil"/>
          </w:tcBorders>
          <w:shd w:val="clear" w:color="auto" w:fill="auto"/>
        </w:tcPr>
        <w:p w14:paraId="1BD05A84" w14:textId="77777777" w:rsidR="00205F26" w:rsidRPr="00897D04" w:rsidRDefault="00205F26" w:rsidP="00F762D1">
          <w:pPr>
            <w:pStyle w:val="Footer"/>
            <w:tabs>
              <w:tab w:val="center" w:pos="468"/>
              <w:tab w:val="right" w:pos="936"/>
            </w:tabs>
            <w:spacing w:after="60"/>
            <w:rPr>
              <w:sz w:val="20"/>
            </w:rPr>
          </w:pPr>
        </w:p>
      </w:tc>
    </w:tr>
    <w:tr w:rsidR="00205F26" w14:paraId="4FE35B37" w14:textId="77777777" w:rsidTr="00205F26">
      <w:tc>
        <w:tcPr>
          <w:tcW w:w="2178" w:type="dxa"/>
          <w:tcBorders>
            <w:top w:val="nil"/>
            <w:bottom w:val="nil"/>
            <w:right w:val="nil"/>
          </w:tcBorders>
          <w:noWrap/>
        </w:tcPr>
        <w:p w14:paraId="19D8283E" w14:textId="467AF1F7" w:rsidR="00205F26" w:rsidRPr="00050EE1" w:rsidRDefault="00205F26" w:rsidP="00F762D1">
          <w:pPr>
            <w:pStyle w:val="Footer"/>
            <w:spacing w:after="60"/>
            <w:jc w:val="right"/>
            <w:rPr>
              <w:sz w:val="20"/>
            </w:rPr>
          </w:pPr>
        </w:p>
      </w:tc>
      <w:tc>
        <w:tcPr>
          <w:tcW w:w="6336" w:type="dxa"/>
          <w:tcBorders>
            <w:top w:val="nil"/>
            <w:left w:val="nil"/>
            <w:bottom w:val="nil"/>
            <w:right w:val="single" w:sz="4" w:space="0" w:color="000000" w:themeColor="text1"/>
          </w:tcBorders>
          <w:noWrap/>
        </w:tcPr>
        <w:p w14:paraId="148CA28D" w14:textId="3502C637" w:rsidR="00205F26" w:rsidRPr="00050EE1" w:rsidRDefault="00205F26" w:rsidP="00F762D1">
          <w:pPr>
            <w:pStyle w:val="Footer"/>
            <w:spacing w:after="60"/>
            <w:rPr>
              <w:sz w:val="20"/>
            </w:rPr>
          </w:pPr>
        </w:p>
      </w:tc>
      <w:tc>
        <w:tcPr>
          <w:tcW w:w="1152" w:type="dxa"/>
          <w:tcBorders>
            <w:top w:val="nil"/>
            <w:left w:val="single" w:sz="4" w:space="0" w:color="000000" w:themeColor="text1"/>
            <w:bottom w:val="nil"/>
            <w:right w:val="nil"/>
          </w:tcBorders>
          <w:shd w:val="clear" w:color="auto" w:fill="auto"/>
        </w:tcPr>
        <w:p w14:paraId="7244AE65" w14:textId="706235DD" w:rsidR="00205F26" w:rsidRPr="00897D04" w:rsidRDefault="00205F26" w:rsidP="00F762D1">
          <w:pPr>
            <w:pStyle w:val="Footer"/>
            <w:tabs>
              <w:tab w:val="center" w:pos="468"/>
              <w:tab w:val="right" w:pos="936"/>
            </w:tabs>
            <w:spacing w:after="60"/>
            <w:rPr>
              <w:sz w:val="20"/>
            </w:rPr>
          </w:pPr>
          <w:r w:rsidRPr="00897D04">
            <w:rPr>
              <w:sz w:val="20"/>
            </w:rPr>
            <w:tab/>
          </w: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 w:rsidR="008D2248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</w:tr>
  </w:tbl>
  <w:p w14:paraId="4C83127C" w14:textId="6A1249CE" w:rsidR="00205F26" w:rsidRDefault="002B6DDA" w:rsidP="00F84A36">
    <w:pPr>
      <w:pStyle w:val="Footer"/>
      <w:tabs>
        <w:tab w:val="clear" w:pos="9360"/>
        <w:tab w:val="right" w:pos="10080"/>
      </w:tabs>
      <w:rPr>
        <w:rFonts w:ascii="Frutiger 55 Roman" w:hAnsi="Frutiger 55 Roman"/>
        <w:color w:val="003893"/>
        <w:sz w:val="20"/>
      </w:rPr>
    </w:pPr>
    <w:r>
      <w:rPr>
        <w:rFonts w:ascii="Frutiger 55 Roman" w:hAnsi="Frutiger 55 Roman"/>
        <w:color w:val="003893"/>
        <w:sz w:val="20"/>
      </w:rPr>
      <w:t xml:space="preserve">Developed by the Lawrence-Douglas County Health Department. </w:t>
    </w:r>
  </w:p>
  <w:p w14:paraId="5AA64B89" w14:textId="164EE28C" w:rsidR="002B6DDA" w:rsidRPr="00C5745D" w:rsidRDefault="002B6DDA" w:rsidP="00F84A36">
    <w:pPr>
      <w:pStyle w:val="Footer"/>
      <w:tabs>
        <w:tab w:val="clear" w:pos="9360"/>
        <w:tab w:val="right" w:pos="10080"/>
      </w:tabs>
      <w:rPr>
        <w:rFonts w:ascii="Frutiger 55 Roman" w:hAnsi="Frutiger 55 Roman"/>
        <w:color w:val="003893"/>
        <w:sz w:val="20"/>
      </w:rPr>
    </w:pPr>
    <w:r>
      <w:rPr>
        <w:rFonts w:ascii="Frutiger 55 Roman" w:hAnsi="Frutiger 55 Roman"/>
        <w:color w:val="003893"/>
        <w:sz w:val="20"/>
      </w:rPr>
      <w:t xml:space="preserve">For questions or assistance, contact </w:t>
    </w:r>
    <w:hyperlink r:id="rId1" w:history="1">
      <w:r w:rsidRPr="002554BE">
        <w:rPr>
          <w:rStyle w:val="Hyperlink"/>
          <w:rFonts w:ascii="Frutiger 55 Roman" w:hAnsi="Frutiger 55 Roman"/>
          <w:sz w:val="20"/>
        </w:rPr>
        <w:t>shartsig@ldchealth.org</w:t>
      </w:r>
    </w:hyperlink>
    <w:r>
      <w:rPr>
        <w:rFonts w:ascii="Frutiger 55 Roman" w:hAnsi="Frutiger 55 Roman"/>
        <w:color w:val="00389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B203" w14:textId="77777777" w:rsidR="00205F26" w:rsidRDefault="00205F26" w:rsidP="00720418">
      <w:pPr>
        <w:spacing w:after="0" w:line="240" w:lineRule="auto"/>
      </w:pPr>
      <w:r>
        <w:separator/>
      </w:r>
    </w:p>
  </w:footnote>
  <w:footnote w:type="continuationSeparator" w:id="0">
    <w:p w14:paraId="7A0D4B12" w14:textId="77777777" w:rsidR="00205F26" w:rsidRDefault="00205F26" w:rsidP="0072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C6D4" w14:textId="745E831B" w:rsidR="00205F26" w:rsidRDefault="00205F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C4BAA" wp14:editId="2D73A099">
          <wp:simplePos x="0" y="0"/>
          <wp:positionH relativeFrom="page">
            <wp:posOffset>590550</wp:posOffset>
          </wp:positionH>
          <wp:positionV relativeFrom="page">
            <wp:posOffset>447675</wp:posOffset>
          </wp:positionV>
          <wp:extent cx="1993392" cy="365760"/>
          <wp:effectExtent l="0" t="0" r="6985" b="0"/>
          <wp:wrapThrough wrapText="bothSides">
            <wp:wrapPolygon edited="0">
              <wp:start x="0" y="0"/>
              <wp:lineTo x="0" y="20250"/>
              <wp:lineTo x="21469" y="20250"/>
              <wp:lineTo x="2146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08FBB31D" w14:textId="77777777" w:rsidR="00205F26" w:rsidRDefault="00205F26">
    <w:pPr>
      <w:pStyle w:val="Header"/>
      <w:rPr>
        <w:rFonts w:ascii="Frutiger 57Cn" w:hAnsi="Frutiger 57Cn"/>
        <w:color w:val="95B3D7" w:themeColor="accent1" w:themeTint="99"/>
      </w:rPr>
    </w:pPr>
  </w:p>
  <w:p w14:paraId="272FFDB4" w14:textId="69FD5D33" w:rsidR="00205F26" w:rsidRDefault="00205F26" w:rsidP="002904D4">
    <w:pPr>
      <w:pStyle w:val="Header"/>
      <w:ind w:left="-540"/>
      <w:rPr>
        <w:rFonts w:ascii="Frutiger 57Cn" w:hAnsi="Frutiger 57Cn"/>
        <w:color w:val="95B3D7" w:themeColor="accent1" w:themeTint="99"/>
      </w:rPr>
    </w:pPr>
    <w:r w:rsidRPr="005439D4">
      <w:rPr>
        <w:rFonts w:ascii="Frutiger 57Cn" w:hAnsi="Frutiger 57Cn"/>
        <w:color w:val="95B3D7" w:themeColor="accent1" w:themeTint="99"/>
      </w:rPr>
      <w:t>HEALTHIER TOGETHER</w:t>
    </w:r>
  </w:p>
  <w:p w14:paraId="6D79B5C1" w14:textId="70555ECB" w:rsidR="00205F26" w:rsidRPr="00C876E0" w:rsidRDefault="00205F26" w:rsidP="00E44BD8">
    <w:pPr>
      <w:pStyle w:val="Header"/>
      <w:rPr>
        <w:rFonts w:ascii="Frutiger 55 Roman" w:hAnsi="Frutiger 55 Roman"/>
        <w:color w:val="95B3D7" w:themeColor="accent1" w:themeTint="99"/>
        <w:spacing w:val="5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77"/>
    <w:multiLevelType w:val="hybridMultilevel"/>
    <w:tmpl w:val="53B8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E77"/>
    <w:multiLevelType w:val="hybridMultilevel"/>
    <w:tmpl w:val="803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3C9"/>
    <w:multiLevelType w:val="hybridMultilevel"/>
    <w:tmpl w:val="B374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0CF3"/>
    <w:multiLevelType w:val="hybridMultilevel"/>
    <w:tmpl w:val="0E52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3CDB"/>
    <w:multiLevelType w:val="hybridMultilevel"/>
    <w:tmpl w:val="9A72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00F4"/>
    <w:multiLevelType w:val="hybridMultilevel"/>
    <w:tmpl w:val="A00C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266C"/>
    <w:multiLevelType w:val="hybridMultilevel"/>
    <w:tmpl w:val="AD3A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58D8"/>
    <w:multiLevelType w:val="hybridMultilevel"/>
    <w:tmpl w:val="566E1A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DA6FAA"/>
    <w:multiLevelType w:val="hybridMultilevel"/>
    <w:tmpl w:val="5D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F7CA2"/>
    <w:multiLevelType w:val="hybridMultilevel"/>
    <w:tmpl w:val="51A6AB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077503C"/>
    <w:multiLevelType w:val="hybridMultilevel"/>
    <w:tmpl w:val="B3E2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17"/>
    <w:rsid w:val="00015A61"/>
    <w:rsid w:val="00046D81"/>
    <w:rsid w:val="000762B1"/>
    <w:rsid w:val="00092529"/>
    <w:rsid w:val="000A1A85"/>
    <w:rsid w:val="000A34E5"/>
    <w:rsid w:val="00111605"/>
    <w:rsid w:val="00115BF2"/>
    <w:rsid w:val="00120212"/>
    <w:rsid w:val="00130D4B"/>
    <w:rsid w:val="00153A69"/>
    <w:rsid w:val="001544D5"/>
    <w:rsid w:val="00166FD2"/>
    <w:rsid w:val="0019446D"/>
    <w:rsid w:val="001B105A"/>
    <w:rsid w:val="001B1A37"/>
    <w:rsid w:val="001B2DC1"/>
    <w:rsid w:val="001B54F4"/>
    <w:rsid w:val="00205F26"/>
    <w:rsid w:val="00213643"/>
    <w:rsid w:val="00217B95"/>
    <w:rsid w:val="00236658"/>
    <w:rsid w:val="0024499A"/>
    <w:rsid w:val="00246E17"/>
    <w:rsid w:val="00247D67"/>
    <w:rsid w:val="00256639"/>
    <w:rsid w:val="002826ED"/>
    <w:rsid w:val="002904D4"/>
    <w:rsid w:val="00295DD4"/>
    <w:rsid w:val="002B6DDA"/>
    <w:rsid w:val="002E363C"/>
    <w:rsid w:val="00345A6A"/>
    <w:rsid w:val="0035636D"/>
    <w:rsid w:val="00364F6B"/>
    <w:rsid w:val="00370901"/>
    <w:rsid w:val="003E0FDA"/>
    <w:rsid w:val="004022B5"/>
    <w:rsid w:val="00402DB1"/>
    <w:rsid w:val="004108F6"/>
    <w:rsid w:val="004163BE"/>
    <w:rsid w:val="0042611C"/>
    <w:rsid w:val="00433A71"/>
    <w:rsid w:val="004509FF"/>
    <w:rsid w:val="00473822"/>
    <w:rsid w:val="00476CA8"/>
    <w:rsid w:val="004926A8"/>
    <w:rsid w:val="004B226B"/>
    <w:rsid w:val="004B7E00"/>
    <w:rsid w:val="004D28B2"/>
    <w:rsid w:val="004E21E5"/>
    <w:rsid w:val="004E3B72"/>
    <w:rsid w:val="004F0951"/>
    <w:rsid w:val="004F183E"/>
    <w:rsid w:val="00500FFD"/>
    <w:rsid w:val="0051409B"/>
    <w:rsid w:val="005439D4"/>
    <w:rsid w:val="00547115"/>
    <w:rsid w:val="00565541"/>
    <w:rsid w:val="0056569A"/>
    <w:rsid w:val="005A4461"/>
    <w:rsid w:val="005B0495"/>
    <w:rsid w:val="005B5791"/>
    <w:rsid w:val="005E1633"/>
    <w:rsid w:val="005F3BDE"/>
    <w:rsid w:val="00614AA1"/>
    <w:rsid w:val="00622E8F"/>
    <w:rsid w:val="00647C68"/>
    <w:rsid w:val="0065113D"/>
    <w:rsid w:val="006543B6"/>
    <w:rsid w:val="006660FA"/>
    <w:rsid w:val="00675D90"/>
    <w:rsid w:val="006764C0"/>
    <w:rsid w:val="006830A1"/>
    <w:rsid w:val="0068381F"/>
    <w:rsid w:val="006B1C29"/>
    <w:rsid w:val="006C6575"/>
    <w:rsid w:val="006E553C"/>
    <w:rsid w:val="00704D9A"/>
    <w:rsid w:val="00711F79"/>
    <w:rsid w:val="00720418"/>
    <w:rsid w:val="0073788E"/>
    <w:rsid w:val="00740010"/>
    <w:rsid w:val="007773B1"/>
    <w:rsid w:val="00777633"/>
    <w:rsid w:val="007A4E7A"/>
    <w:rsid w:val="007C4658"/>
    <w:rsid w:val="007E185B"/>
    <w:rsid w:val="007F351E"/>
    <w:rsid w:val="00805501"/>
    <w:rsid w:val="00822A8F"/>
    <w:rsid w:val="008341AC"/>
    <w:rsid w:val="00842117"/>
    <w:rsid w:val="00845652"/>
    <w:rsid w:val="00855C55"/>
    <w:rsid w:val="0086213F"/>
    <w:rsid w:val="00863F76"/>
    <w:rsid w:val="00866CC9"/>
    <w:rsid w:val="0087468C"/>
    <w:rsid w:val="00883C03"/>
    <w:rsid w:val="008A42D4"/>
    <w:rsid w:val="008B4A53"/>
    <w:rsid w:val="008C5234"/>
    <w:rsid w:val="008D2248"/>
    <w:rsid w:val="008E2969"/>
    <w:rsid w:val="0092102B"/>
    <w:rsid w:val="009534C8"/>
    <w:rsid w:val="0096101B"/>
    <w:rsid w:val="00986E0D"/>
    <w:rsid w:val="0099142C"/>
    <w:rsid w:val="009B3378"/>
    <w:rsid w:val="009C3DD4"/>
    <w:rsid w:val="009C579A"/>
    <w:rsid w:val="009D3A66"/>
    <w:rsid w:val="009D4365"/>
    <w:rsid w:val="00A01751"/>
    <w:rsid w:val="00A27A8E"/>
    <w:rsid w:val="00A32F63"/>
    <w:rsid w:val="00A33B09"/>
    <w:rsid w:val="00A377A2"/>
    <w:rsid w:val="00A423B3"/>
    <w:rsid w:val="00A43B3D"/>
    <w:rsid w:val="00A81E7D"/>
    <w:rsid w:val="00AA684C"/>
    <w:rsid w:val="00AB2766"/>
    <w:rsid w:val="00AE0C55"/>
    <w:rsid w:val="00B478FF"/>
    <w:rsid w:val="00B67850"/>
    <w:rsid w:val="00B84307"/>
    <w:rsid w:val="00B95034"/>
    <w:rsid w:val="00B96F30"/>
    <w:rsid w:val="00B97882"/>
    <w:rsid w:val="00BA0967"/>
    <w:rsid w:val="00BB19DE"/>
    <w:rsid w:val="00BB7298"/>
    <w:rsid w:val="00BC2507"/>
    <w:rsid w:val="00BE625C"/>
    <w:rsid w:val="00C23F38"/>
    <w:rsid w:val="00C26F84"/>
    <w:rsid w:val="00C317EB"/>
    <w:rsid w:val="00C43A54"/>
    <w:rsid w:val="00C511AA"/>
    <w:rsid w:val="00C5745D"/>
    <w:rsid w:val="00C76CBE"/>
    <w:rsid w:val="00C77F55"/>
    <w:rsid w:val="00C876E0"/>
    <w:rsid w:val="00C927C3"/>
    <w:rsid w:val="00CA3865"/>
    <w:rsid w:val="00CB03C2"/>
    <w:rsid w:val="00CD1F92"/>
    <w:rsid w:val="00CD221F"/>
    <w:rsid w:val="00CD5FEB"/>
    <w:rsid w:val="00D112E9"/>
    <w:rsid w:val="00D15731"/>
    <w:rsid w:val="00D2588F"/>
    <w:rsid w:val="00D7096A"/>
    <w:rsid w:val="00D77E5C"/>
    <w:rsid w:val="00DA3F8A"/>
    <w:rsid w:val="00DA6B36"/>
    <w:rsid w:val="00DC7C41"/>
    <w:rsid w:val="00DD235A"/>
    <w:rsid w:val="00DE01E1"/>
    <w:rsid w:val="00DE7D8E"/>
    <w:rsid w:val="00E02C10"/>
    <w:rsid w:val="00E3350E"/>
    <w:rsid w:val="00E401D3"/>
    <w:rsid w:val="00E44BD8"/>
    <w:rsid w:val="00E93816"/>
    <w:rsid w:val="00E96AC7"/>
    <w:rsid w:val="00EC159F"/>
    <w:rsid w:val="00EE2591"/>
    <w:rsid w:val="00EF6174"/>
    <w:rsid w:val="00F071A9"/>
    <w:rsid w:val="00F222AB"/>
    <w:rsid w:val="00F34B70"/>
    <w:rsid w:val="00F37AE7"/>
    <w:rsid w:val="00F44864"/>
    <w:rsid w:val="00F6145D"/>
    <w:rsid w:val="00F762D1"/>
    <w:rsid w:val="00F833B0"/>
    <w:rsid w:val="00F84A36"/>
    <w:rsid w:val="00FA2AE2"/>
    <w:rsid w:val="00FC2BDD"/>
    <w:rsid w:val="00FC39FF"/>
    <w:rsid w:val="00FC4248"/>
    <w:rsid w:val="00FC7B0B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3A286161"/>
  <w15:docId w15:val="{FF1DF166-6AF3-406A-BA67-355E533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aramond" w:eastAsiaTheme="minorHAnsi" w:hAnsi="A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8"/>
  </w:style>
  <w:style w:type="paragraph" w:styleId="Footer">
    <w:name w:val="footer"/>
    <w:basedOn w:val="Normal"/>
    <w:link w:val="FooterChar"/>
    <w:uiPriority w:val="99"/>
    <w:unhideWhenUsed/>
    <w:rsid w:val="0072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8"/>
  </w:style>
  <w:style w:type="paragraph" w:styleId="BalloonText">
    <w:name w:val="Balloon Text"/>
    <w:basedOn w:val="Normal"/>
    <w:link w:val="BalloonTextChar"/>
    <w:uiPriority w:val="99"/>
    <w:semiHidden/>
    <w:unhideWhenUsed/>
    <w:rsid w:val="007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0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3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tsig@ldc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61E335F84044584B8942B5D183171" ma:contentTypeVersion="5" ma:contentTypeDescription="Create a new document." ma:contentTypeScope="" ma:versionID="9f6a586f8a6d7b911170d07d742e2e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EBD89-C0FE-4F3B-A42B-7A11B067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AF6A7C-CC23-4B6B-B92F-46E8656A7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A837A-F1B2-453F-96D9-26F83909D0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333C77-3943-4DA0-ACA9-C1CA5671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Karrey Britt</dc:creator>
  <cp:lastModifiedBy>Sarah Hartsig</cp:lastModifiedBy>
  <cp:revision>5</cp:revision>
  <cp:lastPrinted>2019-08-12T21:16:00Z</cp:lastPrinted>
  <dcterms:created xsi:type="dcterms:W3CDTF">2019-11-05T19:07:00Z</dcterms:created>
  <dcterms:modified xsi:type="dcterms:W3CDTF">2019-11-20T20:12:00Z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0x010100FFE61E335F84044584B8942B5D183171</vt:lpwstr>
  </property>
</Properties>
</file>