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F69" w:rsidRPr="002A2373" w:rsidRDefault="00526F69" w:rsidP="002A2373">
      <w:pPr>
        <w:pStyle w:val="Heading1"/>
      </w:pPr>
      <w:r w:rsidRPr="002A2373">
        <w:t>Understanding the factors that contribute to the problem</w:t>
      </w:r>
      <w:r w:rsidRPr="002A2373">
        <w:tab/>
      </w:r>
    </w:p>
    <w:tbl>
      <w:tblPr>
        <w:tblStyle w:val="TableGrid"/>
        <w:tblpPr w:leftFromText="180" w:rightFromText="180" w:vertAnchor="text" w:horzAnchor="margin" w:tblpY="462"/>
        <w:tblW w:w="0" w:type="auto"/>
        <w:tblLook w:val="04A0" w:firstRow="1" w:lastRow="0" w:firstColumn="1" w:lastColumn="0" w:noHBand="0" w:noVBand="1"/>
      </w:tblPr>
      <w:tblGrid>
        <w:gridCol w:w="1181"/>
        <w:gridCol w:w="1078"/>
        <w:gridCol w:w="1693"/>
        <w:gridCol w:w="4863"/>
        <w:gridCol w:w="1975"/>
      </w:tblGrid>
      <w:tr w:rsidR="0047035D" w:rsidTr="0047035D">
        <w:tc>
          <w:tcPr>
            <w:tcW w:w="1181" w:type="dxa"/>
            <w:shd w:val="clear" w:color="auto" w:fill="009370"/>
          </w:tcPr>
          <w:p w:rsidR="0047035D" w:rsidRPr="00584DCB" w:rsidRDefault="0047035D" w:rsidP="0047035D">
            <w:pPr>
              <w:rPr>
                <w:color w:val="FFFFFF" w:themeColor="background1"/>
              </w:rPr>
            </w:pPr>
            <w:r w:rsidRPr="00584DCB">
              <w:rPr>
                <w:color w:val="FFFFFF" w:themeColor="background1"/>
              </w:rPr>
              <w:t xml:space="preserve">Impact of addressing these factors </w:t>
            </w:r>
          </w:p>
        </w:tc>
        <w:tc>
          <w:tcPr>
            <w:tcW w:w="1078" w:type="dxa"/>
            <w:shd w:val="clear" w:color="auto" w:fill="009370"/>
          </w:tcPr>
          <w:p w:rsidR="0047035D" w:rsidRPr="00584DCB" w:rsidRDefault="0047035D" w:rsidP="0047035D">
            <w:pPr>
              <w:rPr>
                <w:color w:val="FFFFFF" w:themeColor="background1"/>
              </w:rPr>
            </w:pPr>
            <w:r w:rsidRPr="00584DCB">
              <w:rPr>
                <w:color w:val="FFFFFF" w:themeColor="background1"/>
              </w:rPr>
              <w:t>Categories</w:t>
            </w:r>
          </w:p>
        </w:tc>
        <w:tc>
          <w:tcPr>
            <w:tcW w:w="1693" w:type="dxa"/>
            <w:shd w:val="clear" w:color="auto" w:fill="009370"/>
          </w:tcPr>
          <w:p w:rsidR="0047035D" w:rsidRPr="00584DCB" w:rsidRDefault="0047035D" w:rsidP="0047035D">
            <w:pPr>
              <w:rPr>
                <w:color w:val="FFFFFF" w:themeColor="background1"/>
              </w:rPr>
            </w:pPr>
            <w:r w:rsidRPr="00584DCB">
              <w:rPr>
                <w:color w:val="FFFFFF" w:themeColor="background1"/>
              </w:rPr>
              <w:t>Types</w:t>
            </w:r>
          </w:p>
        </w:tc>
        <w:tc>
          <w:tcPr>
            <w:tcW w:w="4863" w:type="dxa"/>
            <w:shd w:val="clear" w:color="auto" w:fill="009370"/>
          </w:tcPr>
          <w:p w:rsidR="0047035D" w:rsidRPr="00584DCB" w:rsidRDefault="0047035D" w:rsidP="0047035D">
            <w:pPr>
              <w:rPr>
                <w:color w:val="FFFFFF" w:themeColor="background1"/>
              </w:rPr>
            </w:pPr>
            <w:r w:rsidRPr="00584DCB">
              <w:rPr>
                <w:color w:val="FFFFFF" w:themeColor="background1"/>
              </w:rPr>
              <w:t>Specific risk or protective factors</w:t>
            </w:r>
          </w:p>
        </w:tc>
        <w:tc>
          <w:tcPr>
            <w:tcW w:w="1975" w:type="dxa"/>
            <w:shd w:val="clear" w:color="auto" w:fill="009370"/>
          </w:tcPr>
          <w:p w:rsidR="0047035D" w:rsidRPr="00584DCB" w:rsidRDefault="0047035D" w:rsidP="0047035D">
            <w:pPr>
              <w:rPr>
                <w:color w:val="FFFFFF" w:themeColor="background1"/>
              </w:rPr>
            </w:pPr>
            <w:r w:rsidRPr="00584DCB">
              <w:rPr>
                <w:color w:val="FFFFFF" w:themeColor="background1"/>
              </w:rPr>
              <w:t>Potential Change Agent (Role/ sector)</w:t>
            </w:r>
          </w:p>
        </w:tc>
      </w:tr>
      <w:tr w:rsidR="0047035D" w:rsidTr="0047035D">
        <w:tc>
          <w:tcPr>
            <w:tcW w:w="1181" w:type="dxa"/>
            <w:vMerge w:val="restart"/>
          </w:tcPr>
          <w:p w:rsidR="0047035D" w:rsidRDefault="0047035D" w:rsidP="0047035D">
            <w:pPr>
              <w:rPr>
                <w:sz w:val="22"/>
              </w:rPr>
            </w:pPr>
            <w:r>
              <w:rPr>
                <w:sz w:val="22"/>
              </w:rPr>
              <w:t>Less/ little impact</w:t>
            </w:r>
          </w:p>
          <w:p w:rsidR="0047035D" w:rsidRDefault="0047035D" w:rsidP="0047035D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8D1C15" wp14:editId="7F7B349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48895</wp:posOffset>
                      </wp:positionV>
                      <wp:extent cx="518283" cy="5667375"/>
                      <wp:effectExtent l="19050" t="0" r="15240" b="47625"/>
                      <wp:wrapNone/>
                      <wp:docPr id="6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283" cy="5667375"/>
                              </a:xfrm>
                              <a:prstGeom prst="downArrow">
                                <a:avLst/>
                              </a:prstGeom>
                              <a:gradFill>
                                <a:gsLst>
                                  <a:gs pos="4700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rgbClr val="009370"/>
                                  </a:gs>
                                </a:gsLst>
                                <a:lin ang="5400000" scaled="1"/>
                              </a:gradFill>
                              <a:ln>
                                <a:solidFill>
                                  <a:srgbClr val="00937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6A121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6" o:spid="_x0000_s1026" type="#_x0000_t67" style="position:absolute;margin-left:3.35pt;margin-top:3.85pt;width:40.8pt;height:4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" adj="20612" fillcolor="#f7fafd [180]" strokecolor="#009370" strokeweight="1pt">
                      <v:fill color2="#009370" colors="0 #f7fafd;30802f #f7fafd" focus="100%" type="gradient"/>
                    </v:shape>
                  </w:pict>
                </mc:Fallback>
              </mc:AlternateContent>
            </w:r>
          </w:p>
          <w:p w:rsidR="0047035D" w:rsidRDefault="0047035D" w:rsidP="0047035D">
            <w:pPr>
              <w:rPr>
                <w:sz w:val="22"/>
              </w:rPr>
            </w:pPr>
          </w:p>
          <w:p w:rsidR="0047035D" w:rsidRDefault="0047035D" w:rsidP="0047035D">
            <w:pPr>
              <w:rPr>
                <w:sz w:val="22"/>
              </w:rPr>
            </w:pPr>
          </w:p>
          <w:p w:rsidR="0047035D" w:rsidRDefault="0047035D" w:rsidP="0047035D">
            <w:pPr>
              <w:rPr>
                <w:sz w:val="22"/>
              </w:rPr>
            </w:pPr>
          </w:p>
          <w:p w:rsidR="0047035D" w:rsidRDefault="0047035D" w:rsidP="0047035D">
            <w:pPr>
              <w:rPr>
                <w:sz w:val="22"/>
              </w:rPr>
            </w:pPr>
          </w:p>
          <w:p w:rsidR="0047035D" w:rsidRDefault="0047035D" w:rsidP="0047035D">
            <w:pPr>
              <w:rPr>
                <w:sz w:val="22"/>
              </w:rPr>
            </w:pPr>
          </w:p>
          <w:p w:rsidR="0047035D" w:rsidRDefault="0047035D" w:rsidP="0047035D">
            <w:pPr>
              <w:rPr>
                <w:sz w:val="22"/>
              </w:rPr>
            </w:pPr>
          </w:p>
          <w:p w:rsidR="0047035D" w:rsidRDefault="0047035D" w:rsidP="0047035D">
            <w:pPr>
              <w:rPr>
                <w:sz w:val="22"/>
              </w:rPr>
            </w:pPr>
          </w:p>
          <w:p w:rsidR="0047035D" w:rsidRDefault="0047035D" w:rsidP="0047035D">
            <w:pPr>
              <w:rPr>
                <w:sz w:val="22"/>
              </w:rPr>
            </w:pPr>
          </w:p>
          <w:p w:rsidR="0047035D" w:rsidRDefault="0047035D" w:rsidP="0047035D">
            <w:pPr>
              <w:rPr>
                <w:sz w:val="22"/>
              </w:rPr>
            </w:pPr>
          </w:p>
          <w:p w:rsidR="0047035D" w:rsidRDefault="0047035D" w:rsidP="0047035D">
            <w:pPr>
              <w:rPr>
                <w:sz w:val="22"/>
              </w:rPr>
            </w:pPr>
          </w:p>
          <w:p w:rsidR="0047035D" w:rsidRDefault="0047035D" w:rsidP="0047035D">
            <w:pPr>
              <w:rPr>
                <w:sz w:val="22"/>
              </w:rPr>
            </w:pPr>
          </w:p>
          <w:p w:rsidR="0047035D" w:rsidRDefault="0047035D" w:rsidP="0047035D">
            <w:pPr>
              <w:rPr>
                <w:sz w:val="22"/>
              </w:rPr>
            </w:pPr>
          </w:p>
          <w:p w:rsidR="0047035D" w:rsidRDefault="0047035D" w:rsidP="0047035D">
            <w:pPr>
              <w:rPr>
                <w:sz w:val="22"/>
              </w:rPr>
            </w:pPr>
          </w:p>
          <w:p w:rsidR="0047035D" w:rsidRDefault="0047035D" w:rsidP="0047035D">
            <w:pPr>
              <w:rPr>
                <w:sz w:val="22"/>
              </w:rPr>
            </w:pPr>
          </w:p>
          <w:p w:rsidR="0047035D" w:rsidRDefault="0047035D" w:rsidP="0047035D">
            <w:pPr>
              <w:rPr>
                <w:sz w:val="22"/>
              </w:rPr>
            </w:pPr>
          </w:p>
          <w:p w:rsidR="0047035D" w:rsidRDefault="0047035D" w:rsidP="0047035D">
            <w:pPr>
              <w:rPr>
                <w:sz w:val="22"/>
              </w:rPr>
            </w:pPr>
          </w:p>
          <w:p w:rsidR="0047035D" w:rsidRDefault="0047035D" w:rsidP="0047035D">
            <w:pPr>
              <w:rPr>
                <w:sz w:val="22"/>
              </w:rPr>
            </w:pPr>
          </w:p>
          <w:p w:rsidR="0047035D" w:rsidRDefault="0047035D" w:rsidP="0047035D">
            <w:pPr>
              <w:rPr>
                <w:sz w:val="22"/>
              </w:rPr>
            </w:pPr>
            <w:r>
              <w:rPr>
                <w:sz w:val="22"/>
              </w:rPr>
              <w:t>More/ greatest impact</w:t>
            </w:r>
          </w:p>
        </w:tc>
        <w:tc>
          <w:tcPr>
            <w:tcW w:w="1078" w:type="dxa"/>
            <w:vMerge w:val="restart"/>
            <w:textDirection w:val="btLr"/>
          </w:tcPr>
          <w:p w:rsidR="0047035D" w:rsidRDefault="0047035D" w:rsidP="0047035D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Personal</w:t>
            </w:r>
          </w:p>
        </w:tc>
        <w:tc>
          <w:tcPr>
            <w:tcW w:w="1693" w:type="dxa"/>
          </w:tcPr>
          <w:p w:rsidR="0047035D" w:rsidRDefault="0047035D" w:rsidP="0047035D">
            <w:pPr>
              <w:rPr>
                <w:sz w:val="22"/>
              </w:rPr>
            </w:pPr>
            <w:r>
              <w:rPr>
                <w:sz w:val="22"/>
              </w:rPr>
              <w:t>Knowledge, beliefs, skills, education, and training</w:t>
            </w:r>
          </w:p>
        </w:tc>
        <w:tc>
          <w:tcPr>
            <w:tcW w:w="4863" w:type="dxa"/>
          </w:tcPr>
          <w:p w:rsidR="0047035D" w:rsidRPr="00CE4DD8" w:rsidRDefault="0047035D" w:rsidP="0047035D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975" w:type="dxa"/>
          </w:tcPr>
          <w:p w:rsidR="0047035D" w:rsidRDefault="0047035D" w:rsidP="0047035D">
            <w:pPr>
              <w:pStyle w:val="ListParagraph"/>
              <w:rPr>
                <w:sz w:val="22"/>
              </w:rPr>
            </w:pPr>
          </w:p>
        </w:tc>
      </w:tr>
      <w:tr w:rsidR="0047035D" w:rsidTr="0047035D">
        <w:tc>
          <w:tcPr>
            <w:tcW w:w="1181" w:type="dxa"/>
            <w:vMerge/>
          </w:tcPr>
          <w:p w:rsidR="0047035D" w:rsidRDefault="0047035D" w:rsidP="0047035D">
            <w:pPr>
              <w:rPr>
                <w:sz w:val="22"/>
              </w:rPr>
            </w:pPr>
          </w:p>
        </w:tc>
        <w:tc>
          <w:tcPr>
            <w:tcW w:w="1078" w:type="dxa"/>
            <w:vMerge/>
          </w:tcPr>
          <w:p w:rsidR="0047035D" w:rsidRDefault="0047035D" w:rsidP="0047035D">
            <w:pPr>
              <w:rPr>
                <w:sz w:val="22"/>
              </w:rPr>
            </w:pPr>
          </w:p>
        </w:tc>
        <w:tc>
          <w:tcPr>
            <w:tcW w:w="1693" w:type="dxa"/>
          </w:tcPr>
          <w:p w:rsidR="0047035D" w:rsidRDefault="0047035D" w:rsidP="0047035D">
            <w:pPr>
              <w:rPr>
                <w:sz w:val="22"/>
              </w:rPr>
            </w:pPr>
            <w:r>
              <w:rPr>
                <w:sz w:val="22"/>
              </w:rPr>
              <w:t>Experience and history</w:t>
            </w:r>
          </w:p>
        </w:tc>
        <w:tc>
          <w:tcPr>
            <w:tcW w:w="4863" w:type="dxa"/>
          </w:tcPr>
          <w:p w:rsidR="0047035D" w:rsidRPr="005C201D" w:rsidRDefault="0047035D" w:rsidP="0047035D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975" w:type="dxa"/>
          </w:tcPr>
          <w:p w:rsidR="0047035D" w:rsidRDefault="0047035D" w:rsidP="0047035D">
            <w:pPr>
              <w:pStyle w:val="ListParagraph"/>
              <w:rPr>
                <w:sz w:val="22"/>
              </w:rPr>
            </w:pPr>
          </w:p>
        </w:tc>
      </w:tr>
      <w:tr w:rsidR="0047035D" w:rsidTr="0047035D">
        <w:tc>
          <w:tcPr>
            <w:tcW w:w="1181" w:type="dxa"/>
            <w:vMerge/>
          </w:tcPr>
          <w:p w:rsidR="0047035D" w:rsidRDefault="0047035D" w:rsidP="0047035D">
            <w:pPr>
              <w:rPr>
                <w:sz w:val="22"/>
              </w:rPr>
            </w:pPr>
          </w:p>
        </w:tc>
        <w:tc>
          <w:tcPr>
            <w:tcW w:w="1078" w:type="dxa"/>
            <w:vMerge/>
          </w:tcPr>
          <w:p w:rsidR="0047035D" w:rsidRDefault="0047035D" w:rsidP="0047035D">
            <w:pPr>
              <w:rPr>
                <w:sz w:val="22"/>
              </w:rPr>
            </w:pPr>
          </w:p>
        </w:tc>
        <w:tc>
          <w:tcPr>
            <w:tcW w:w="1693" w:type="dxa"/>
          </w:tcPr>
          <w:p w:rsidR="0047035D" w:rsidRDefault="0047035D" w:rsidP="0047035D">
            <w:pPr>
              <w:rPr>
                <w:sz w:val="22"/>
              </w:rPr>
            </w:pPr>
            <w:r>
              <w:rPr>
                <w:sz w:val="22"/>
              </w:rPr>
              <w:t>Biology/ genetics</w:t>
            </w:r>
          </w:p>
        </w:tc>
        <w:tc>
          <w:tcPr>
            <w:tcW w:w="4863" w:type="dxa"/>
          </w:tcPr>
          <w:p w:rsidR="0047035D" w:rsidRPr="00AF2395" w:rsidRDefault="0047035D" w:rsidP="0047035D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975" w:type="dxa"/>
          </w:tcPr>
          <w:p w:rsidR="0047035D" w:rsidRPr="00AF2395" w:rsidRDefault="0047035D" w:rsidP="0047035D">
            <w:pPr>
              <w:pStyle w:val="ListParagraph"/>
              <w:rPr>
                <w:sz w:val="22"/>
              </w:rPr>
            </w:pPr>
          </w:p>
        </w:tc>
      </w:tr>
      <w:tr w:rsidR="0047035D" w:rsidTr="0047035D">
        <w:tc>
          <w:tcPr>
            <w:tcW w:w="1181" w:type="dxa"/>
            <w:vMerge/>
            <w:textDirection w:val="btLr"/>
          </w:tcPr>
          <w:p w:rsidR="0047035D" w:rsidRDefault="0047035D" w:rsidP="0047035D">
            <w:pPr>
              <w:ind w:left="113" w:right="113"/>
              <w:rPr>
                <w:sz w:val="22"/>
              </w:rPr>
            </w:pPr>
          </w:p>
        </w:tc>
        <w:tc>
          <w:tcPr>
            <w:tcW w:w="1078" w:type="dxa"/>
            <w:vMerge w:val="restart"/>
            <w:textDirection w:val="btLr"/>
          </w:tcPr>
          <w:p w:rsidR="0047035D" w:rsidRDefault="0047035D" w:rsidP="0047035D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Environmental</w:t>
            </w:r>
          </w:p>
        </w:tc>
        <w:tc>
          <w:tcPr>
            <w:tcW w:w="1693" w:type="dxa"/>
          </w:tcPr>
          <w:p w:rsidR="0047035D" w:rsidRDefault="0047035D" w:rsidP="0047035D">
            <w:pPr>
              <w:rPr>
                <w:sz w:val="22"/>
              </w:rPr>
            </w:pPr>
            <w:r>
              <w:rPr>
                <w:sz w:val="22"/>
              </w:rPr>
              <w:t>Supports and services</w:t>
            </w:r>
          </w:p>
        </w:tc>
        <w:tc>
          <w:tcPr>
            <w:tcW w:w="4863" w:type="dxa"/>
          </w:tcPr>
          <w:p w:rsidR="0047035D" w:rsidRPr="00AF2395" w:rsidRDefault="0047035D" w:rsidP="0047035D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975" w:type="dxa"/>
          </w:tcPr>
          <w:p w:rsidR="0047035D" w:rsidRDefault="0047035D" w:rsidP="0047035D">
            <w:pPr>
              <w:pStyle w:val="ListParagraph"/>
              <w:rPr>
                <w:sz w:val="22"/>
              </w:rPr>
            </w:pPr>
          </w:p>
        </w:tc>
      </w:tr>
      <w:tr w:rsidR="0047035D" w:rsidTr="0047035D">
        <w:tc>
          <w:tcPr>
            <w:tcW w:w="1181" w:type="dxa"/>
            <w:vMerge/>
          </w:tcPr>
          <w:p w:rsidR="0047035D" w:rsidRDefault="0047035D" w:rsidP="0047035D">
            <w:pPr>
              <w:rPr>
                <w:sz w:val="22"/>
              </w:rPr>
            </w:pPr>
          </w:p>
        </w:tc>
        <w:tc>
          <w:tcPr>
            <w:tcW w:w="1078" w:type="dxa"/>
            <w:vMerge/>
          </w:tcPr>
          <w:p w:rsidR="0047035D" w:rsidRDefault="0047035D" w:rsidP="0047035D">
            <w:pPr>
              <w:rPr>
                <w:sz w:val="22"/>
              </w:rPr>
            </w:pPr>
          </w:p>
        </w:tc>
        <w:tc>
          <w:tcPr>
            <w:tcW w:w="1693" w:type="dxa"/>
          </w:tcPr>
          <w:p w:rsidR="0047035D" w:rsidRDefault="0047035D" w:rsidP="0047035D">
            <w:pPr>
              <w:rPr>
                <w:sz w:val="22"/>
              </w:rPr>
            </w:pPr>
            <w:r>
              <w:rPr>
                <w:sz w:val="22"/>
              </w:rPr>
              <w:t>Access, barriers, and opportunities</w:t>
            </w:r>
          </w:p>
        </w:tc>
        <w:tc>
          <w:tcPr>
            <w:tcW w:w="4863" w:type="dxa"/>
          </w:tcPr>
          <w:p w:rsidR="0047035D" w:rsidRPr="00324EB5" w:rsidRDefault="0047035D" w:rsidP="0047035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975" w:type="dxa"/>
          </w:tcPr>
          <w:p w:rsidR="0047035D" w:rsidRDefault="0047035D" w:rsidP="0047035D">
            <w:pPr>
              <w:pStyle w:val="ListParagraph"/>
              <w:rPr>
                <w:sz w:val="22"/>
              </w:rPr>
            </w:pPr>
          </w:p>
        </w:tc>
      </w:tr>
      <w:tr w:rsidR="0047035D" w:rsidTr="0047035D">
        <w:tc>
          <w:tcPr>
            <w:tcW w:w="1181" w:type="dxa"/>
            <w:vMerge/>
          </w:tcPr>
          <w:p w:rsidR="0047035D" w:rsidRDefault="0047035D" w:rsidP="0047035D">
            <w:pPr>
              <w:rPr>
                <w:sz w:val="22"/>
              </w:rPr>
            </w:pPr>
          </w:p>
        </w:tc>
        <w:tc>
          <w:tcPr>
            <w:tcW w:w="1078" w:type="dxa"/>
            <w:vMerge/>
          </w:tcPr>
          <w:p w:rsidR="0047035D" w:rsidRDefault="0047035D" w:rsidP="0047035D">
            <w:pPr>
              <w:rPr>
                <w:sz w:val="22"/>
              </w:rPr>
            </w:pPr>
          </w:p>
        </w:tc>
        <w:tc>
          <w:tcPr>
            <w:tcW w:w="1693" w:type="dxa"/>
          </w:tcPr>
          <w:p w:rsidR="0047035D" w:rsidRDefault="0047035D" w:rsidP="0047035D">
            <w:pPr>
              <w:rPr>
                <w:sz w:val="22"/>
              </w:rPr>
            </w:pPr>
            <w:r>
              <w:rPr>
                <w:sz w:val="22"/>
              </w:rPr>
              <w:t>Consequences of efforts</w:t>
            </w:r>
          </w:p>
        </w:tc>
        <w:tc>
          <w:tcPr>
            <w:tcW w:w="4863" w:type="dxa"/>
          </w:tcPr>
          <w:p w:rsidR="0047035D" w:rsidRPr="005C201D" w:rsidRDefault="0047035D" w:rsidP="0047035D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975" w:type="dxa"/>
          </w:tcPr>
          <w:p w:rsidR="0047035D" w:rsidRDefault="0047035D" w:rsidP="0047035D">
            <w:pPr>
              <w:pStyle w:val="ListParagraph"/>
              <w:rPr>
                <w:sz w:val="22"/>
              </w:rPr>
            </w:pPr>
          </w:p>
        </w:tc>
      </w:tr>
      <w:tr w:rsidR="0047035D" w:rsidTr="0047035D">
        <w:trPr>
          <w:trHeight w:val="4616"/>
        </w:trPr>
        <w:tc>
          <w:tcPr>
            <w:tcW w:w="1181" w:type="dxa"/>
            <w:vMerge/>
          </w:tcPr>
          <w:p w:rsidR="0047035D" w:rsidRDefault="0047035D" w:rsidP="0047035D">
            <w:pPr>
              <w:rPr>
                <w:sz w:val="22"/>
              </w:rPr>
            </w:pPr>
          </w:p>
        </w:tc>
        <w:tc>
          <w:tcPr>
            <w:tcW w:w="1078" w:type="dxa"/>
            <w:vMerge/>
          </w:tcPr>
          <w:p w:rsidR="0047035D" w:rsidRDefault="0047035D" w:rsidP="0047035D">
            <w:pPr>
              <w:rPr>
                <w:sz w:val="22"/>
              </w:rPr>
            </w:pPr>
          </w:p>
        </w:tc>
        <w:tc>
          <w:tcPr>
            <w:tcW w:w="1693" w:type="dxa"/>
          </w:tcPr>
          <w:p w:rsidR="0047035D" w:rsidRDefault="0047035D" w:rsidP="0047035D">
            <w:pPr>
              <w:rPr>
                <w:sz w:val="22"/>
              </w:rPr>
            </w:pPr>
            <w:r>
              <w:rPr>
                <w:sz w:val="22"/>
              </w:rPr>
              <w:t>Policies and broader conditions</w:t>
            </w:r>
          </w:p>
          <w:p w:rsidR="0047035D" w:rsidRPr="001C5EBE" w:rsidRDefault="0047035D" w:rsidP="0047035D">
            <w:pPr>
              <w:rPr>
                <w:sz w:val="22"/>
              </w:rPr>
            </w:pPr>
          </w:p>
          <w:p w:rsidR="0047035D" w:rsidRPr="001C5EBE" w:rsidRDefault="0047035D" w:rsidP="0047035D">
            <w:pPr>
              <w:rPr>
                <w:sz w:val="22"/>
              </w:rPr>
            </w:pPr>
          </w:p>
          <w:p w:rsidR="0047035D" w:rsidRPr="001C5EBE" w:rsidRDefault="0047035D" w:rsidP="0047035D">
            <w:pPr>
              <w:rPr>
                <w:sz w:val="22"/>
              </w:rPr>
            </w:pPr>
          </w:p>
          <w:p w:rsidR="0047035D" w:rsidRPr="001C5EBE" w:rsidRDefault="0047035D" w:rsidP="0047035D">
            <w:pPr>
              <w:rPr>
                <w:sz w:val="22"/>
              </w:rPr>
            </w:pPr>
          </w:p>
          <w:p w:rsidR="0047035D" w:rsidRPr="001C5EBE" w:rsidRDefault="0047035D" w:rsidP="0047035D">
            <w:pPr>
              <w:rPr>
                <w:sz w:val="22"/>
              </w:rPr>
            </w:pPr>
          </w:p>
          <w:p w:rsidR="0047035D" w:rsidRPr="001C5EBE" w:rsidRDefault="0047035D" w:rsidP="0047035D">
            <w:pPr>
              <w:rPr>
                <w:sz w:val="22"/>
              </w:rPr>
            </w:pPr>
          </w:p>
          <w:p w:rsidR="0047035D" w:rsidRPr="001C5EBE" w:rsidRDefault="0047035D" w:rsidP="0047035D">
            <w:pPr>
              <w:rPr>
                <w:sz w:val="22"/>
              </w:rPr>
            </w:pPr>
          </w:p>
        </w:tc>
        <w:tc>
          <w:tcPr>
            <w:tcW w:w="4863" w:type="dxa"/>
          </w:tcPr>
          <w:p w:rsidR="0047035D" w:rsidRPr="00755047" w:rsidRDefault="0047035D" w:rsidP="0047035D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975" w:type="dxa"/>
          </w:tcPr>
          <w:p w:rsidR="0047035D" w:rsidRDefault="0047035D" w:rsidP="0047035D">
            <w:pPr>
              <w:pStyle w:val="ListParagraph"/>
              <w:rPr>
                <w:sz w:val="22"/>
              </w:rPr>
            </w:pPr>
          </w:p>
        </w:tc>
      </w:tr>
    </w:tbl>
    <w:p w:rsidR="005424F3" w:rsidRDefault="009D30B7" w:rsidP="001C5EBE">
      <w:bookmarkStart w:id="0" w:name="_GoBack"/>
      <w:bookmarkEnd w:id="0"/>
    </w:p>
    <w:sectPr w:rsidR="005424F3" w:rsidSect="00526F6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0B7" w:rsidRDefault="009D30B7" w:rsidP="00526F69">
      <w:pPr>
        <w:spacing w:before="0" w:after="0" w:line="240" w:lineRule="auto"/>
      </w:pPr>
      <w:r>
        <w:separator/>
      </w:r>
    </w:p>
  </w:endnote>
  <w:endnote w:type="continuationSeparator" w:id="0">
    <w:p w:rsidR="009D30B7" w:rsidRDefault="009D30B7" w:rsidP="00526F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A9F" w:rsidRPr="00F13A9F" w:rsidRDefault="00F13A9F" w:rsidP="00F13A9F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 w:rsidRPr="00062649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B0B7324" wp14:editId="114D0313">
              <wp:simplePos x="0" y="0"/>
              <wp:positionH relativeFrom="column">
                <wp:posOffset>2514600</wp:posOffset>
              </wp:positionH>
              <wp:positionV relativeFrom="page">
                <wp:posOffset>9436644</wp:posOffset>
              </wp:positionV>
              <wp:extent cx="4579620" cy="359229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620" cy="3592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3A9F" w:rsidRDefault="00F13A9F" w:rsidP="00F13A9F">
                          <w:pPr>
                            <w:jc w:val="right"/>
                          </w:pPr>
                          <w:r w:rsidRPr="00805597">
                            <w:rPr>
                              <w:sz w:val="18"/>
                              <w:szCs w:val="18"/>
                            </w:rPr>
                            <w:t>© 2018 Center for Community Health and Development</w:t>
                          </w:r>
                          <w:r>
                            <w:rPr>
                              <w:sz w:val="18"/>
                              <w:szCs w:val="18"/>
                            </w:rPr>
                            <w:t>, University of Kansas. ctb.ku.edu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B73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pt;margin-top:743.05pt;width:360.6pt;height:28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" stroked="f">
              <v:textbox>
                <w:txbxContent>
                  <w:p w:rsidR="00F13A9F" w:rsidRDefault="00F13A9F" w:rsidP="00F13A9F">
                    <w:pPr>
                      <w:jc w:val="right"/>
                    </w:pPr>
                    <w:r w:rsidRPr="00805597">
                      <w:rPr>
                        <w:sz w:val="18"/>
                        <w:szCs w:val="18"/>
                      </w:rPr>
                      <w:t>© 2018 Center for Community Health and Development</w:t>
                    </w:r>
                    <w:r>
                      <w:rPr>
                        <w:sz w:val="18"/>
                        <w:szCs w:val="18"/>
                      </w:rPr>
                      <w:t>, University of Kansas. ctb.ku.edu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805597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27B9EF5" wp14:editId="6B8DF98A">
          <wp:simplePos x="0" y="0"/>
          <wp:positionH relativeFrom="margin">
            <wp:posOffset>-147229</wp:posOffset>
          </wp:positionH>
          <wp:positionV relativeFrom="bottomMargin">
            <wp:posOffset>0</wp:posOffset>
          </wp:positionV>
          <wp:extent cx="2541905" cy="30162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B Main Website Logo - fi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905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0B7" w:rsidRDefault="009D30B7" w:rsidP="00526F69">
      <w:pPr>
        <w:spacing w:before="0" w:after="0" w:line="240" w:lineRule="auto"/>
      </w:pPr>
      <w:r>
        <w:separator/>
      </w:r>
    </w:p>
  </w:footnote>
  <w:footnote w:type="continuationSeparator" w:id="0">
    <w:p w:rsidR="009D30B7" w:rsidRDefault="009D30B7" w:rsidP="00526F6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4EEB"/>
    <w:multiLevelType w:val="hybridMultilevel"/>
    <w:tmpl w:val="B730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67BAA"/>
    <w:multiLevelType w:val="hybridMultilevel"/>
    <w:tmpl w:val="E97E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04567"/>
    <w:multiLevelType w:val="hybridMultilevel"/>
    <w:tmpl w:val="9F64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D2303"/>
    <w:multiLevelType w:val="hybridMultilevel"/>
    <w:tmpl w:val="ACDE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63189"/>
    <w:multiLevelType w:val="hybridMultilevel"/>
    <w:tmpl w:val="34F4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73A02"/>
    <w:multiLevelType w:val="hybridMultilevel"/>
    <w:tmpl w:val="1804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C1763"/>
    <w:multiLevelType w:val="hybridMultilevel"/>
    <w:tmpl w:val="BC9C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69"/>
    <w:rsid w:val="000D421E"/>
    <w:rsid w:val="001C5EBE"/>
    <w:rsid w:val="002A2373"/>
    <w:rsid w:val="0047035D"/>
    <w:rsid w:val="00526F69"/>
    <w:rsid w:val="00584DCB"/>
    <w:rsid w:val="006315D1"/>
    <w:rsid w:val="008E1973"/>
    <w:rsid w:val="009D30B7"/>
    <w:rsid w:val="00A64453"/>
    <w:rsid w:val="00B3793E"/>
    <w:rsid w:val="00B74764"/>
    <w:rsid w:val="00F1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0EE51"/>
  <w15:chartTrackingRefBased/>
  <w15:docId w15:val="{CEDCE2CE-2633-41D1-A52B-A3E43D18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F69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373"/>
    <w:pPr>
      <w:pBdr>
        <w:top w:val="single" w:sz="24" w:space="0" w:color="009370"/>
        <w:left w:val="single" w:sz="24" w:space="0" w:color="009370"/>
        <w:bottom w:val="single" w:sz="24" w:space="0" w:color="009370"/>
        <w:right w:val="single" w:sz="24" w:space="0" w:color="009370"/>
      </w:pBdr>
      <w:shd w:val="clear" w:color="auto" w:fill="009370"/>
      <w:tabs>
        <w:tab w:val="left" w:pos="9630"/>
      </w:tabs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373"/>
    <w:rPr>
      <w:rFonts w:eastAsiaTheme="minorEastAsia"/>
      <w:caps/>
      <w:color w:val="FFFFFF" w:themeColor="background1"/>
      <w:spacing w:val="15"/>
      <w:shd w:val="clear" w:color="auto" w:fill="009370"/>
    </w:rPr>
  </w:style>
  <w:style w:type="paragraph" w:styleId="ListParagraph">
    <w:name w:val="List Paragraph"/>
    <w:basedOn w:val="Normal"/>
    <w:uiPriority w:val="34"/>
    <w:qFormat/>
    <w:rsid w:val="00526F69"/>
    <w:pPr>
      <w:ind w:left="720"/>
      <w:contextualSpacing/>
    </w:pPr>
  </w:style>
  <w:style w:type="table" w:styleId="TableGrid">
    <w:name w:val="Table Grid"/>
    <w:basedOn w:val="TableNormal"/>
    <w:uiPriority w:val="39"/>
    <w:rsid w:val="00526F69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F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F69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6F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F69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Landry, Sarah</dc:creator>
  <cp:keywords/>
  <dc:description/>
  <cp:lastModifiedBy>Schneider, Paul Miles</cp:lastModifiedBy>
  <cp:revision>9</cp:revision>
  <dcterms:created xsi:type="dcterms:W3CDTF">2018-06-21T19:34:00Z</dcterms:created>
  <dcterms:modified xsi:type="dcterms:W3CDTF">2018-06-28T16:23:00Z</dcterms:modified>
</cp:coreProperties>
</file>